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AAD52" w14:textId="3E597A84" w:rsidR="008820AE" w:rsidRPr="00762145" w:rsidRDefault="00174F85" w:rsidP="0069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76513B"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636CCC1" wp14:editId="7F59B391">
            <wp:simplePos x="0" y="0"/>
            <wp:positionH relativeFrom="column">
              <wp:posOffset>-168173</wp:posOffset>
            </wp:positionH>
            <wp:positionV relativeFrom="paragraph">
              <wp:posOffset>-1127760</wp:posOffset>
            </wp:positionV>
            <wp:extent cx="658368" cy="944697"/>
            <wp:effectExtent l="0" t="0" r="8890" b="8255"/>
            <wp:wrapNone/>
            <wp:docPr id="3" name="Obrázek 3" descr="Logo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Cs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9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0AE" w:rsidRPr="00762145">
        <w:rPr>
          <w:rFonts w:cstheme="minorHAnsi"/>
          <w:b/>
          <w:sz w:val="28"/>
          <w:szCs w:val="28"/>
        </w:rPr>
        <w:t>Vyhodnocení dotazníků pro zaměstnance CSP Vodňany</w:t>
      </w:r>
      <w:r w:rsidR="00117C39">
        <w:rPr>
          <w:rFonts w:cstheme="minorHAnsi"/>
          <w:b/>
          <w:sz w:val="28"/>
          <w:szCs w:val="28"/>
        </w:rPr>
        <w:t xml:space="preserve"> za rok</w:t>
      </w:r>
      <w:r w:rsidR="00762145">
        <w:rPr>
          <w:rFonts w:cstheme="minorHAnsi"/>
          <w:b/>
          <w:sz w:val="28"/>
          <w:szCs w:val="28"/>
        </w:rPr>
        <w:t xml:space="preserve"> 2020</w:t>
      </w:r>
    </w:p>
    <w:p w14:paraId="2BE81FC9" w14:textId="18B9E699" w:rsidR="008820AE" w:rsidRPr="0076513B" w:rsidRDefault="008820AE" w:rsidP="00117C39">
      <w:p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 xml:space="preserve">V průběhu měsíce </w:t>
      </w:r>
      <w:r w:rsidR="0038217D" w:rsidRPr="0076513B">
        <w:rPr>
          <w:rFonts w:cstheme="minorHAnsi"/>
          <w:sz w:val="24"/>
          <w:szCs w:val="24"/>
        </w:rPr>
        <w:t>února</w:t>
      </w:r>
      <w:r w:rsidRPr="0076513B">
        <w:rPr>
          <w:rFonts w:cstheme="minorHAnsi"/>
          <w:sz w:val="24"/>
          <w:szCs w:val="24"/>
        </w:rPr>
        <w:t xml:space="preserve"> 20</w:t>
      </w:r>
      <w:r w:rsidR="003628C5">
        <w:rPr>
          <w:rFonts w:cstheme="minorHAnsi"/>
          <w:sz w:val="24"/>
          <w:szCs w:val="24"/>
        </w:rPr>
        <w:t>2</w:t>
      </w:r>
      <w:r w:rsidR="004E0CF8">
        <w:rPr>
          <w:rFonts w:cstheme="minorHAnsi"/>
          <w:sz w:val="24"/>
          <w:szCs w:val="24"/>
        </w:rPr>
        <w:t>1</w:t>
      </w:r>
      <w:r w:rsidR="00117C39">
        <w:rPr>
          <w:rFonts w:cstheme="minorHAnsi"/>
          <w:sz w:val="24"/>
          <w:szCs w:val="24"/>
        </w:rPr>
        <w:t xml:space="preserve"> byly</w:t>
      </w:r>
      <w:r w:rsidRPr="0076513B">
        <w:rPr>
          <w:rFonts w:cstheme="minorHAnsi"/>
          <w:sz w:val="24"/>
          <w:szCs w:val="24"/>
        </w:rPr>
        <w:t xml:space="preserve"> zaměstnancům CSP Vodňany distribuovány dotazníky,</w:t>
      </w:r>
      <w:r w:rsidR="00117C39">
        <w:rPr>
          <w:rFonts w:cstheme="minorHAnsi"/>
          <w:sz w:val="24"/>
          <w:szCs w:val="24"/>
        </w:rPr>
        <w:br/>
      </w:r>
      <w:r w:rsidRPr="0076513B">
        <w:rPr>
          <w:rFonts w:cstheme="minorHAnsi"/>
          <w:sz w:val="24"/>
          <w:szCs w:val="24"/>
        </w:rPr>
        <w:t>za účelem zjištění míry spokojenosti</w:t>
      </w:r>
      <w:r w:rsidR="00117C39">
        <w:rPr>
          <w:rFonts w:cstheme="minorHAnsi"/>
          <w:sz w:val="24"/>
          <w:szCs w:val="24"/>
        </w:rPr>
        <w:t xml:space="preserve"> </w:t>
      </w:r>
      <w:r w:rsidRPr="0076513B">
        <w:rPr>
          <w:rFonts w:cstheme="minorHAnsi"/>
          <w:sz w:val="24"/>
          <w:szCs w:val="24"/>
        </w:rPr>
        <w:t xml:space="preserve">souvisejících s výkonem povolání. </w:t>
      </w:r>
      <w:r w:rsidR="003304F4">
        <w:rPr>
          <w:rFonts w:cstheme="minorHAnsi"/>
          <w:sz w:val="24"/>
          <w:szCs w:val="24"/>
        </w:rPr>
        <w:t>Nové</w:t>
      </w:r>
      <w:r w:rsidR="00C61458" w:rsidRPr="0076513B">
        <w:rPr>
          <w:rFonts w:cstheme="minorHAnsi"/>
          <w:sz w:val="24"/>
          <w:szCs w:val="24"/>
        </w:rPr>
        <w:t xml:space="preserve"> informace</w:t>
      </w:r>
      <w:r w:rsidR="00C61458">
        <w:rPr>
          <w:rFonts w:cstheme="minorHAnsi"/>
          <w:sz w:val="24"/>
          <w:szCs w:val="24"/>
        </w:rPr>
        <w:t xml:space="preserve"> a</w:t>
      </w:r>
      <w:r w:rsidR="006D6BB7" w:rsidRPr="0076513B">
        <w:rPr>
          <w:rFonts w:cstheme="minorHAnsi"/>
          <w:sz w:val="24"/>
          <w:szCs w:val="24"/>
        </w:rPr>
        <w:t xml:space="preserve"> </w:t>
      </w:r>
      <w:r w:rsidR="006D6BB7" w:rsidRPr="006D6BB7">
        <w:rPr>
          <w:rFonts w:cstheme="minorHAnsi"/>
          <w:sz w:val="24"/>
          <w:szCs w:val="24"/>
        </w:rPr>
        <w:t>získané</w:t>
      </w:r>
      <w:r w:rsidR="00C61458" w:rsidRPr="006D6BB7">
        <w:rPr>
          <w:rFonts w:cstheme="minorHAnsi"/>
          <w:sz w:val="24"/>
          <w:szCs w:val="24"/>
        </w:rPr>
        <w:t xml:space="preserve"> </w:t>
      </w:r>
      <w:r w:rsidR="00C61458">
        <w:rPr>
          <w:rFonts w:cstheme="minorHAnsi"/>
          <w:sz w:val="24"/>
          <w:szCs w:val="24"/>
        </w:rPr>
        <w:t>podněty</w:t>
      </w:r>
      <w:r w:rsidR="00C61458" w:rsidRPr="0076513B">
        <w:rPr>
          <w:rFonts w:cstheme="minorHAnsi"/>
          <w:sz w:val="24"/>
          <w:szCs w:val="24"/>
        </w:rPr>
        <w:t xml:space="preserve"> budou</w:t>
      </w:r>
      <w:r w:rsidR="006309BF">
        <w:rPr>
          <w:rFonts w:cstheme="minorHAnsi"/>
          <w:sz w:val="24"/>
          <w:szCs w:val="24"/>
        </w:rPr>
        <w:t xml:space="preserve"> konzultovány</w:t>
      </w:r>
      <w:r w:rsidR="00117C39">
        <w:rPr>
          <w:rFonts w:cstheme="minorHAnsi"/>
          <w:sz w:val="24"/>
          <w:szCs w:val="24"/>
        </w:rPr>
        <w:t>,</w:t>
      </w:r>
      <w:r w:rsidR="006309BF">
        <w:rPr>
          <w:rFonts w:cstheme="minorHAnsi"/>
          <w:sz w:val="24"/>
          <w:szCs w:val="24"/>
        </w:rPr>
        <w:t xml:space="preserve"> </w:t>
      </w:r>
      <w:r w:rsidR="006309BF" w:rsidRPr="006309BF">
        <w:rPr>
          <w:rFonts w:cstheme="minorHAnsi"/>
          <w:sz w:val="24"/>
          <w:szCs w:val="24"/>
        </w:rPr>
        <w:t xml:space="preserve">eventuálně dále aplikovány </w:t>
      </w:r>
      <w:r w:rsidR="00C61458" w:rsidRPr="0076513B">
        <w:rPr>
          <w:rFonts w:cstheme="minorHAnsi"/>
          <w:sz w:val="24"/>
          <w:szCs w:val="24"/>
        </w:rPr>
        <w:t xml:space="preserve">ke zlepšení výkonu povolání jednotlivých </w:t>
      </w:r>
      <w:r w:rsidR="00117C39">
        <w:rPr>
          <w:rFonts w:cstheme="minorHAnsi"/>
          <w:sz w:val="24"/>
          <w:szCs w:val="24"/>
        </w:rPr>
        <w:t>zaměstnanců</w:t>
      </w:r>
      <w:r w:rsidR="00C61458">
        <w:rPr>
          <w:rFonts w:cstheme="minorHAnsi"/>
          <w:sz w:val="24"/>
          <w:szCs w:val="24"/>
        </w:rPr>
        <w:t>.</w:t>
      </w:r>
      <w:r w:rsidR="00C61458" w:rsidRPr="0076513B">
        <w:rPr>
          <w:rFonts w:cstheme="minorHAnsi"/>
          <w:sz w:val="24"/>
          <w:szCs w:val="24"/>
        </w:rPr>
        <w:t xml:space="preserve"> </w:t>
      </w:r>
      <w:r w:rsidR="00117C39">
        <w:rPr>
          <w:rFonts w:cstheme="minorHAnsi"/>
          <w:sz w:val="24"/>
          <w:szCs w:val="24"/>
        </w:rPr>
        <w:t>Z distribuovaných dotazníků se jich</w:t>
      </w:r>
      <w:r w:rsidRPr="0076513B">
        <w:rPr>
          <w:rFonts w:cstheme="minorHAnsi"/>
          <w:sz w:val="24"/>
          <w:szCs w:val="24"/>
        </w:rPr>
        <w:t xml:space="preserve"> </w:t>
      </w:r>
      <w:r w:rsidR="00F300F5" w:rsidRPr="0076513B">
        <w:rPr>
          <w:rFonts w:cstheme="minorHAnsi"/>
          <w:sz w:val="24"/>
          <w:szCs w:val="24"/>
        </w:rPr>
        <w:t>2</w:t>
      </w:r>
      <w:r w:rsidR="004E0CF8">
        <w:rPr>
          <w:rFonts w:cstheme="minorHAnsi"/>
          <w:sz w:val="24"/>
          <w:szCs w:val="24"/>
        </w:rPr>
        <w:t>0</w:t>
      </w:r>
      <w:r w:rsidRPr="0076513B">
        <w:rPr>
          <w:rFonts w:cstheme="minorHAnsi"/>
          <w:sz w:val="24"/>
          <w:szCs w:val="24"/>
        </w:rPr>
        <w:t xml:space="preserve"> vrátilo zpět. </w:t>
      </w:r>
    </w:p>
    <w:p w14:paraId="6E540C57" w14:textId="77777777" w:rsidR="00027488" w:rsidRDefault="00027488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5A39935" w14:textId="252DEFC5" w:rsidR="00FF6BB0" w:rsidRPr="006D6BB7" w:rsidRDefault="000E6B94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6D6BB7">
        <w:rPr>
          <w:rFonts w:cstheme="minorHAnsi"/>
          <w:b/>
          <w:sz w:val="24"/>
          <w:szCs w:val="24"/>
        </w:rPr>
        <w:t>Otázka č. 1</w:t>
      </w:r>
      <w:r w:rsidR="00D3208B" w:rsidRPr="006D6BB7">
        <w:rPr>
          <w:rFonts w:cstheme="minorHAnsi"/>
          <w:b/>
          <w:sz w:val="24"/>
          <w:szCs w:val="24"/>
        </w:rPr>
        <w:t xml:space="preserve"> </w:t>
      </w:r>
      <w:r w:rsidR="0088259A" w:rsidRPr="006D6BB7">
        <w:rPr>
          <w:rFonts w:cstheme="minorHAnsi"/>
          <w:b/>
          <w:sz w:val="24"/>
          <w:szCs w:val="24"/>
        </w:rPr>
        <w:t>Jste spokojen/a s výkonem povolání v našem zařízení?</w:t>
      </w:r>
    </w:p>
    <w:p w14:paraId="5DC1D41B" w14:textId="7A1948C1" w:rsidR="00364FB0" w:rsidRPr="0076513B" w:rsidRDefault="00F300F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3120" behindDoc="1" locked="0" layoutInCell="1" allowOverlap="1" wp14:anchorId="2F4ACF5E" wp14:editId="08A8863F">
            <wp:simplePos x="0" y="0"/>
            <wp:positionH relativeFrom="column">
              <wp:posOffset>328930</wp:posOffset>
            </wp:positionH>
            <wp:positionV relativeFrom="paragraph">
              <wp:posOffset>27941</wp:posOffset>
            </wp:positionV>
            <wp:extent cx="5219700" cy="2286000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2F209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563C487E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1B5E21D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9B0524C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C51E655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FE119D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9F6797F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F9FBF39" w14:textId="77777777" w:rsidR="00364FB0" w:rsidRPr="0076513B" w:rsidRDefault="00364FB0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E77CF7D" w14:textId="77777777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55FC9D3" w14:textId="77777777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9FAD54A" w14:textId="56838B9A" w:rsidR="008E5046" w:rsidRDefault="000E6B94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</w:t>
      </w:r>
    </w:p>
    <w:p w14:paraId="2ED02E16" w14:textId="77777777" w:rsidR="00117C39" w:rsidRPr="0076513B" w:rsidRDefault="00117C39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25A0399E" w14:textId="4EE2C50C" w:rsidR="00FF6BB0" w:rsidRPr="0076513B" w:rsidRDefault="000E6B94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 2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8259A" w:rsidRPr="0076513B">
        <w:rPr>
          <w:rFonts w:cstheme="minorHAnsi"/>
          <w:b/>
          <w:sz w:val="24"/>
          <w:szCs w:val="24"/>
        </w:rPr>
        <w:t>Jste spokojen/a s pracovním prostředím? (teplo, světlo…)</w:t>
      </w:r>
      <w:r w:rsidR="00D3208B" w:rsidRPr="0076513B">
        <w:rPr>
          <w:rFonts w:cstheme="minorHAnsi"/>
          <w:b/>
          <w:sz w:val="24"/>
          <w:szCs w:val="24"/>
        </w:rPr>
        <w:t>.</w:t>
      </w:r>
    </w:p>
    <w:p w14:paraId="3BAEEB38" w14:textId="1751ECFE" w:rsidR="00F300F5" w:rsidRPr="0076513B" w:rsidRDefault="00F300F5" w:rsidP="00695254">
      <w:pPr>
        <w:spacing w:after="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4144" behindDoc="1" locked="0" layoutInCell="1" allowOverlap="1" wp14:anchorId="3E0E37B9" wp14:editId="6B2CAAAA">
            <wp:simplePos x="0" y="0"/>
            <wp:positionH relativeFrom="column">
              <wp:posOffset>290830</wp:posOffset>
            </wp:positionH>
            <wp:positionV relativeFrom="paragraph">
              <wp:posOffset>14605</wp:posOffset>
            </wp:positionV>
            <wp:extent cx="5267325" cy="2428875"/>
            <wp:effectExtent l="0" t="0" r="9525" b="9525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284C2" w14:textId="77777777" w:rsidR="00C33613" w:rsidRPr="0076513B" w:rsidRDefault="00C33613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A2BCFE7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DD3D16C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215E36B" w14:textId="77777777" w:rsidR="00E64FC5" w:rsidRPr="0076513B" w:rsidRDefault="00E64FC5" w:rsidP="00695254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CC248C8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46ECA05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7948DF7B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B9D67D2" w14:textId="77777777" w:rsidR="00027488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23DB7182" w14:textId="77777777" w:rsidR="00027488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br/>
        <w:t xml:space="preserve">                 </w:t>
      </w:r>
    </w:p>
    <w:p w14:paraId="5C6C5863" w14:textId="77777777" w:rsidR="00117C39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</w:t>
      </w:r>
    </w:p>
    <w:p w14:paraId="45D5E02A" w14:textId="77777777" w:rsidR="00117C39" w:rsidRDefault="00117C39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39057F8E" w14:textId="77777777" w:rsidR="00117C39" w:rsidRDefault="00117C39" w:rsidP="00695254">
      <w:pPr>
        <w:spacing w:after="0" w:line="240" w:lineRule="auto"/>
        <w:ind w:firstLine="708"/>
        <w:jc w:val="both"/>
        <w:rPr>
          <w:rFonts w:cstheme="minorHAnsi"/>
          <w:bCs/>
          <w:sz w:val="20"/>
          <w:szCs w:val="20"/>
        </w:rPr>
      </w:pPr>
    </w:p>
    <w:p w14:paraId="38C7E084" w14:textId="4387A51B" w:rsidR="008E5046" w:rsidRPr="00117C39" w:rsidRDefault="00027488" w:rsidP="00695254">
      <w:pPr>
        <w:spacing w:after="0" w:line="240" w:lineRule="auto"/>
        <w:ind w:firstLine="708"/>
        <w:jc w:val="both"/>
        <w:rPr>
          <w:rFonts w:cstheme="minorHAnsi"/>
          <w:bCs/>
          <w:i/>
          <w:sz w:val="20"/>
          <w:szCs w:val="20"/>
        </w:rPr>
      </w:pPr>
      <w:r w:rsidRPr="00117C39">
        <w:rPr>
          <w:rFonts w:cstheme="minorHAnsi"/>
          <w:bCs/>
          <w:i/>
          <w:sz w:val="20"/>
          <w:szCs w:val="20"/>
        </w:rPr>
        <w:t xml:space="preserve">Graf č. 2                                                                                                                                                         </w:t>
      </w:r>
    </w:p>
    <w:p w14:paraId="2582105F" w14:textId="77777777" w:rsidR="00027488" w:rsidRDefault="00B26283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 xml:space="preserve">Odpověď „jiné“ byla respondentem </w:t>
      </w:r>
      <w:r w:rsidRPr="00D423E2">
        <w:rPr>
          <w:rFonts w:cstheme="minorHAnsi"/>
          <w:sz w:val="24"/>
          <w:szCs w:val="24"/>
        </w:rPr>
        <w:t xml:space="preserve">doplněna: </w:t>
      </w:r>
      <w:r w:rsidR="00607323" w:rsidRPr="00D423E2">
        <w:rPr>
          <w:rFonts w:cstheme="minorHAnsi"/>
          <w:sz w:val="24"/>
          <w:szCs w:val="24"/>
        </w:rPr>
        <w:t>„</w:t>
      </w:r>
      <w:r w:rsidR="00885AF7" w:rsidRPr="00D423E2">
        <w:rPr>
          <w:rFonts w:cstheme="minorHAnsi"/>
          <w:sz w:val="24"/>
          <w:szCs w:val="24"/>
        </w:rPr>
        <w:t>Lepší odpočinková místnost pro pečovatele</w:t>
      </w:r>
      <w:r w:rsidR="00B03119" w:rsidRPr="00D423E2">
        <w:rPr>
          <w:rFonts w:cstheme="minorHAnsi"/>
          <w:sz w:val="24"/>
          <w:szCs w:val="24"/>
        </w:rPr>
        <w:t>.</w:t>
      </w:r>
      <w:r w:rsidR="00885AF7" w:rsidRPr="00D423E2">
        <w:rPr>
          <w:rFonts w:cstheme="minorHAnsi"/>
          <w:sz w:val="24"/>
          <w:szCs w:val="24"/>
        </w:rPr>
        <w:t>“</w:t>
      </w:r>
      <w:r w:rsidR="00607323" w:rsidRPr="00D423E2">
        <w:rPr>
          <w:rFonts w:cstheme="minorHAnsi"/>
          <w:sz w:val="24"/>
          <w:szCs w:val="24"/>
        </w:rPr>
        <w:t xml:space="preserve"> </w:t>
      </w:r>
      <w:r w:rsidR="00D33192" w:rsidRPr="00D423E2">
        <w:rPr>
          <w:rFonts w:cstheme="minorHAnsi"/>
          <w:sz w:val="24"/>
          <w:szCs w:val="24"/>
        </w:rPr>
        <w:t xml:space="preserve"> Další respondent </w:t>
      </w:r>
      <w:r w:rsidR="009011D1" w:rsidRPr="00D423E2">
        <w:rPr>
          <w:rFonts w:cstheme="minorHAnsi"/>
          <w:sz w:val="24"/>
          <w:szCs w:val="24"/>
        </w:rPr>
        <w:t xml:space="preserve">doplnil: „Málo čistého vzduchu na pracovišti. Vzduch je znečisťován chemickými „vůněmi“, které jsou toxické. </w:t>
      </w:r>
      <w:r w:rsidR="00642855" w:rsidRPr="00D423E2">
        <w:rPr>
          <w:rFonts w:cstheme="minorHAnsi"/>
          <w:sz w:val="24"/>
          <w:szCs w:val="24"/>
        </w:rPr>
        <w:t>Dále je možnost větrání na chodbách stále kritizována ze strany vedení.“</w:t>
      </w:r>
    </w:p>
    <w:p w14:paraId="713CA10B" w14:textId="77777777" w:rsidR="00694FEE" w:rsidRDefault="00694FEE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</w:p>
    <w:p w14:paraId="47713A16" w14:textId="09BAC217" w:rsidR="00E756E1" w:rsidRPr="00027488" w:rsidRDefault="00653544" w:rsidP="00695254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7216" behindDoc="1" locked="0" layoutInCell="1" allowOverlap="1" wp14:anchorId="4161DD03" wp14:editId="694ABEF0">
            <wp:simplePos x="0" y="0"/>
            <wp:positionH relativeFrom="column">
              <wp:posOffset>276225</wp:posOffset>
            </wp:positionH>
            <wp:positionV relativeFrom="paragraph">
              <wp:posOffset>186690</wp:posOffset>
            </wp:positionV>
            <wp:extent cx="5105400" cy="1819275"/>
            <wp:effectExtent l="0" t="0" r="0" b="952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DE" w:rsidRPr="0076513B">
        <w:rPr>
          <w:rFonts w:cstheme="minorHAnsi"/>
          <w:b/>
          <w:sz w:val="24"/>
          <w:szCs w:val="24"/>
        </w:rPr>
        <w:t>Otázka č.</w:t>
      </w:r>
      <w:r w:rsidRPr="0076513B">
        <w:rPr>
          <w:rFonts w:cstheme="minorHAnsi"/>
          <w:b/>
          <w:sz w:val="24"/>
          <w:szCs w:val="24"/>
        </w:rPr>
        <w:t xml:space="preserve"> </w:t>
      </w:r>
      <w:r w:rsidR="003F54DE" w:rsidRPr="0076513B">
        <w:rPr>
          <w:rFonts w:cstheme="minorHAnsi"/>
          <w:b/>
          <w:sz w:val="24"/>
          <w:szCs w:val="24"/>
        </w:rPr>
        <w:t>3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8259A" w:rsidRPr="0076513B">
        <w:rPr>
          <w:rFonts w:cstheme="minorHAnsi"/>
          <w:b/>
          <w:sz w:val="24"/>
          <w:szCs w:val="24"/>
        </w:rPr>
        <w:t>Jste spokojen/a s atmosférou na pracovišti?</w:t>
      </w:r>
    </w:p>
    <w:p w14:paraId="5DCE48D7" w14:textId="77777777" w:rsidR="00C33613" w:rsidRPr="0076513B" w:rsidRDefault="00C33613" w:rsidP="00695254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DCD3AB1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5551894B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40CD8CA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BE58F5A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60B964F5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362EF2F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57EB24B" w14:textId="77777777" w:rsidR="00E64FC5" w:rsidRPr="0076513B" w:rsidRDefault="00E64FC5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288AC761" w14:textId="77777777" w:rsidR="004A4EF9" w:rsidRPr="0076513B" w:rsidRDefault="004A4EF9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59B63C6" w14:textId="77777777" w:rsidR="00653544" w:rsidRPr="0076513B" w:rsidRDefault="00653544" w:rsidP="00695254">
      <w:pPr>
        <w:spacing w:after="0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/>
          <w:bCs/>
          <w:sz w:val="24"/>
          <w:szCs w:val="24"/>
        </w:rPr>
        <w:tab/>
      </w:r>
      <w:r w:rsidRPr="0076513B">
        <w:rPr>
          <w:rFonts w:cstheme="minorHAnsi"/>
          <w:bCs/>
          <w:i/>
          <w:iCs/>
          <w:sz w:val="20"/>
          <w:szCs w:val="20"/>
        </w:rPr>
        <w:t>Graf č. 3</w:t>
      </w:r>
    </w:p>
    <w:p w14:paraId="00B7EA03" w14:textId="77777777" w:rsidR="00027488" w:rsidRDefault="002030C8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>Odpověď „ji</w:t>
      </w:r>
      <w:r w:rsidRPr="00EB778A">
        <w:rPr>
          <w:rFonts w:cstheme="minorHAnsi"/>
          <w:sz w:val="24"/>
          <w:szCs w:val="24"/>
        </w:rPr>
        <w:t>né“ byla respondent</w:t>
      </w:r>
      <w:r w:rsidR="00721EB7" w:rsidRPr="00EB778A">
        <w:rPr>
          <w:rFonts w:cstheme="minorHAnsi"/>
          <w:sz w:val="24"/>
          <w:szCs w:val="24"/>
        </w:rPr>
        <w:t xml:space="preserve">y </w:t>
      </w:r>
      <w:r w:rsidRPr="00EB778A">
        <w:rPr>
          <w:rFonts w:cstheme="minorHAnsi"/>
          <w:sz w:val="24"/>
          <w:szCs w:val="24"/>
        </w:rPr>
        <w:t>doplněna</w:t>
      </w:r>
      <w:r w:rsidR="00EB778A" w:rsidRPr="00EB778A">
        <w:rPr>
          <w:rFonts w:cstheme="minorHAnsi"/>
          <w:sz w:val="24"/>
          <w:szCs w:val="24"/>
        </w:rPr>
        <w:t xml:space="preserve"> v jednom případě</w:t>
      </w:r>
      <w:r w:rsidRPr="00EB778A">
        <w:rPr>
          <w:rFonts w:cstheme="minorHAnsi"/>
          <w:sz w:val="24"/>
          <w:szCs w:val="24"/>
        </w:rPr>
        <w:t>: „Záleží na lidech, kolezích.“</w:t>
      </w:r>
      <w:r w:rsidR="00721EB7" w:rsidRPr="00EB778A">
        <w:rPr>
          <w:rFonts w:cstheme="minorHAnsi"/>
          <w:sz w:val="24"/>
          <w:szCs w:val="24"/>
        </w:rPr>
        <w:t xml:space="preserve"> Další respondent doplnil poznámkou: „S některými kolegy nerad pracuji“</w:t>
      </w:r>
      <w:r w:rsidR="00EB778A">
        <w:rPr>
          <w:rFonts w:cstheme="minorHAnsi"/>
          <w:sz w:val="24"/>
          <w:szCs w:val="24"/>
        </w:rPr>
        <w:t>.</w:t>
      </w:r>
      <w:r w:rsidR="00721EB7" w:rsidRPr="00EB778A">
        <w:rPr>
          <w:rFonts w:cstheme="minorHAnsi"/>
          <w:sz w:val="24"/>
          <w:szCs w:val="24"/>
        </w:rPr>
        <w:t xml:space="preserve"> </w:t>
      </w:r>
    </w:p>
    <w:p w14:paraId="4EF5A886" w14:textId="77777777" w:rsidR="00027488" w:rsidRPr="00694FEE" w:rsidRDefault="00027488" w:rsidP="00695254">
      <w:pPr>
        <w:spacing w:after="0"/>
        <w:ind w:firstLine="708"/>
        <w:jc w:val="both"/>
        <w:rPr>
          <w:rFonts w:cstheme="minorHAnsi"/>
          <w:sz w:val="8"/>
          <w:szCs w:val="8"/>
        </w:rPr>
      </w:pPr>
    </w:p>
    <w:p w14:paraId="2175D4B6" w14:textId="2A991CE1" w:rsidR="00F07A1F" w:rsidRPr="00027488" w:rsidRDefault="00653544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/>
          <w:bCs/>
          <w:sz w:val="24"/>
          <w:szCs w:val="24"/>
        </w:rPr>
        <w:t>Otázka č</w:t>
      </w:r>
      <w:r w:rsidR="00F07A1F" w:rsidRPr="0076513B">
        <w:rPr>
          <w:rFonts w:cstheme="minorHAnsi"/>
          <w:b/>
          <w:bCs/>
          <w:sz w:val="24"/>
          <w:szCs w:val="24"/>
        </w:rPr>
        <w:t>. 4</w:t>
      </w:r>
      <w:r w:rsidR="00D3208B" w:rsidRPr="0076513B">
        <w:rPr>
          <w:rFonts w:cstheme="minorHAnsi"/>
          <w:b/>
          <w:bCs/>
          <w:sz w:val="24"/>
          <w:szCs w:val="24"/>
        </w:rPr>
        <w:t xml:space="preserve"> </w:t>
      </w:r>
      <w:r w:rsidR="0088259A" w:rsidRPr="0076513B">
        <w:rPr>
          <w:rFonts w:cstheme="minorHAnsi"/>
          <w:b/>
          <w:bCs/>
          <w:sz w:val="24"/>
          <w:szCs w:val="24"/>
        </w:rPr>
        <w:t>Jste spokojen/a s podporou přímého nadřízeného?</w:t>
      </w:r>
    </w:p>
    <w:p w14:paraId="406E17AB" w14:textId="1722F268" w:rsidR="00364FB0" w:rsidRPr="0076513B" w:rsidRDefault="00653544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08925ED" wp14:editId="2D8CCA16">
            <wp:simplePos x="0" y="0"/>
            <wp:positionH relativeFrom="column">
              <wp:posOffset>352424</wp:posOffset>
            </wp:positionH>
            <wp:positionV relativeFrom="paragraph">
              <wp:posOffset>70485</wp:posOffset>
            </wp:positionV>
            <wp:extent cx="5057775" cy="1819275"/>
            <wp:effectExtent l="0" t="0" r="9525" b="9525"/>
            <wp:wrapNone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EE285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694FBA2" w14:textId="77777777" w:rsidR="00364FB0" w:rsidRPr="0076513B" w:rsidRDefault="00364FB0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863E3C" w14:textId="77777777" w:rsidR="004A4EF9" w:rsidRPr="0076513B" w:rsidRDefault="004A4EF9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50E491C" w14:textId="77777777" w:rsidR="004A4EF9" w:rsidRPr="0076513B" w:rsidRDefault="00AD3C05" w:rsidP="00695254">
      <w:pPr>
        <w:tabs>
          <w:tab w:val="left" w:pos="349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2CA6E6E2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94915F3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6253F3D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F8FC8E8" w14:textId="77777777" w:rsidR="00653544" w:rsidRPr="0076513B" w:rsidRDefault="00653544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83D2FFE" w14:textId="4D83A5C5" w:rsidR="00653544" w:rsidRPr="0076513B" w:rsidRDefault="00653544" w:rsidP="00694FEE">
      <w:pPr>
        <w:spacing w:after="0"/>
        <w:ind w:left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4</w:t>
      </w:r>
    </w:p>
    <w:p w14:paraId="29FF3B35" w14:textId="1F6B904D" w:rsidR="00027488" w:rsidRDefault="00B03119" w:rsidP="00695254">
      <w:pPr>
        <w:spacing w:after="0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Odpověď „jiné“ byla respondent</w:t>
      </w:r>
      <w:r w:rsidR="00EB778A" w:rsidRPr="00EB778A">
        <w:rPr>
          <w:rFonts w:cstheme="minorHAnsi"/>
          <w:sz w:val="24"/>
          <w:szCs w:val="24"/>
        </w:rPr>
        <w:t>em</w:t>
      </w:r>
      <w:r w:rsidRPr="00EB778A">
        <w:rPr>
          <w:rFonts w:cstheme="minorHAnsi"/>
          <w:sz w:val="24"/>
          <w:szCs w:val="24"/>
        </w:rPr>
        <w:t xml:space="preserve"> doplněna: „Někteří kolegové mají výhody u nadřízených</w:t>
      </w:r>
      <w:r w:rsidR="00027488">
        <w:rPr>
          <w:rFonts w:cstheme="minorHAnsi"/>
          <w:sz w:val="24"/>
          <w:szCs w:val="24"/>
        </w:rPr>
        <w:t>“</w:t>
      </w:r>
      <w:r w:rsidRPr="00EB778A">
        <w:rPr>
          <w:rFonts w:cstheme="minorHAnsi"/>
          <w:sz w:val="24"/>
          <w:szCs w:val="24"/>
        </w:rPr>
        <w:t>.</w:t>
      </w:r>
      <w:r w:rsidR="00027488">
        <w:rPr>
          <w:rFonts w:cstheme="minorHAnsi"/>
          <w:sz w:val="24"/>
          <w:szCs w:val="24"/>
        </w:rPr>
        <w:tab/>
      </w:r>
    </w:p>
    <w:p w14:paraId="00153F69" w14:textId="77777777" w:rsidR="00117C39" w:rsidRPr="00694FEE" w:rsidRDefault="00117C39" w:rsidP="00695254">
      <w:pPr>
        <w:spacing w:after="0"/>
        <w:jc w:val="both"/>
        <w:rPr>
          <w:rFonts w:cstheme="minorHAnsi"/>
          <w:sz w:val="8"/>
          <w:szCs w:val="8"/>
        </w:rPr>
      </w:pPr>
    </w:p>
    <w:p w14:paraId="317359B4" w14:textId="154C44FC" w:rsidR="00F07A1F" w:rsidRPr="00027488" w:rsidRDefault="008C7101" w:rsidP="00695254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 č.</w:t>
      </w:r>
      <w:r w:rsidR="008069D0" w:rsidRPr="0076513B">
        <w:rPr>
          <w:rFonts w:cstheme="minorHAnsi"/>
          <w:b/>
          <w:bCs/>
          <w:sz w:val="24"/>
          <w:szCs w:val="24"/>
        </w:rPr>
        <w:t xml:space="preserve"> 5</w:t>
      </w:r>
      <w:r w:rsidR="0088259A" w:rsidRPr="0076513B">
        <w:rPr>
          <w:rFonts w:cstheme="minorHAnsi"/>
          <w:b/>
          <w:bCs/>
          <w:sz w:val="24"/>
          <w:szCs w:val="24"/>
        </w:rPr>
        <w:t xml:space="preserve"> Jste spokojen/a s podporou kolegů?</w:t>
      </w:r>
    </w:p>
    <w:p w14:paraId="411A5FAA" w14:textId="2F7C6378" w:rsidR="008069D0" w:rsidRPr="0076513B" w:rsidRDefault="000F52A9" w:rsidP="00695254">
      <w:pPr>
        <w:spacing w:after="0"/>
        <w:ind w:firstLine="708"/>
        <w:jc w:val="both"/>
        <w:rPr>
          <w:rFonts w:cstheme="minorHAnsi"/>
          <w:noProof/>
          <w:sz w:val="24"/>
          <w:szCs w:val="24"/>
          <w:lang w:eastAsia="cs-CZ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23ECB76" wp14:editId="52723859">
            <wp:extent cx="4962525" cy="1771650"/>
            <wp:effectExtent l="0" t="0" r="9525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22E4DC2" w14:textId="5BC2B842" w:rsidR="008C7101" w:rsidRPr="0076513B" w:rsidRDefault="008C7101" w:rsidP="00694FEE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5</w:t>
      </w:r>
    </w:p>
    <w:p w14:paraId="1D4553C2" w14:textId="0384C5CE" w:rsidR="00451383" w:rsidRPr="00EB778A" w:rsidRDefault="00960134" w:rsidP="00695254">
      <w:pPr>
        <w:spacing w:after="0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Jeden r</w:t>
      </w:r>
      <w:r w:rsidR="000669A7" w:rsidRPr="00EB778A">
        <w:rPr>
          <w:rFonts w:cstheme="minorHAnsi"/>
          <w:sz w:val="24"/>
          <w:szCs w:val="24"/>
        </w:rPr>
        <w:t xml:space="preserve">espondent </w:t>
      </w:r>
      <w:r w:rsidRPr="00EB778A">
        <w:rPr>
          <w:rFonts w:cstheme="minorHAnsi"/>
          <w:sz w:val="24"/>
          <w:szCs w:val="24"/>
        </w:rPr>
        <w:t xml:space="preserve">v </w:t>
      </w:r>
      <w:r w:rsidR="000669A7" w:rsidRPr="00EB778A">
        <w:rPr>
          <w:rFonts w:cstheme="minorHAnsi"/>
          <w:sz w:val="24"/>
          <w:szCs w:val="24"/>
        </w:rPr>
        <w:t xml:space="preserve">odpověděli </w:t>
      </w:r>
      <w:r w:rsidR="0070634B" w:rsidRPr="00EB778A">
        <w:rPr>
          <w:rFonts w:cstheme="minorHAnsi"/>
          <w:sz w:val="24"/>
          <w:szCs w:val="24"/>
        </w:rPr>
        <w:t xml:space="preserve">„jiné“ doplnil: </w:t>
      </w:r>
      <w:r w:rsidRPr="00EB778A">
        <w:rPr>
          <w:rFonts w:cstheme="minorHAnsi"/>
          <w:sz w:val="24"/>
          <w:szCs w:val="24"/>
        </w:rPr>
        <w:t>„S některými ano</w:t>
      </w:r>
      <w:r w:rsidR="00117C39">
        <w:rPr>
          <w:rFonts w:cstheme="minorHAnsi"/>
          <w:sz w:val="24"/>
          <w:szCs w:val="24"/>
        </w:rPr>
        <w:t>,</w:t>
      </w:r>
      <w:r w:rsidRPr="00EB778A">
        <w:rPr>
          <w:rFonts w:cstheme="minorHAnsi"/>
          <w:sz w:val="24"/>
          <w:szCs w:val="24"/>
        </w:rPr>
        <w:t xml:space="preserve"> s některými ne.“</w:t>
      </w:r>
    </w:p>
    <w:p w14:paraId="521302EC" w14:textId="77777777" w:rsidR="00B27688" w:rsidRDefault="00C60CF8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</w:t>
      </w:r>
      <w:r>
        <w:rPr>
          <w:rFonts w:cstheme="minorHAnsi"/>
          <w:b/>
          <w:bCs/>
          <w:sz w:val="24"/>
          <w:szCs w:val="24"/>
        </w:rPr>
        <w:tab/>
        <w:t xml:space="preserve"> </w:t>
      </w:r>
    </w:p>
    <w:p w14:paraId="14101667" w14:textId="77777777" w:rsidR="00694FEE" w:rsidRPr="00694FEE" w:rsidRDefault="00694FEE" w:rsidP="00695254">
      <w:pPr>
        <w:spacing w:after="0"/>
        <w:jc w:val="both"/>
        <w:rPr>
          <w:rFonts w:cstheme="minorHAnsi"/>
          <w:b/>
          <w:bCs/>
          <w:sz w:val="16"/>
          <w:szCs w:val="16"/>
        </w:rPr>
      </w:pPr>
    </w:p>
    <w:p w14:paraId="4739714F" w14:textId="2CB19E99" w:rsidR="00451383" w:rsidRPr="0076513B" w:rsidRDefault="005D33DC" w:rsidP="00694FEE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lastRenderedPageBreak/>
        <w:t xml:space="preserve">Otázka </w:t>
      </w:r>
      <w:r w:rsidR="00C67CFA" w:rsidRPr="0076513B">
        <w:rPr>
          <w:rFonts w:cstheme="minorHAnsi"/>
          <w:b/>
          <w:bCs/>
          <w:sz w:val="24"/>
          <w:szCs w:val="24"/>
        </w:rPr>
        <w:t>č. 6</w:t>
      </w:r>
      <w:r w:rsidR="00D3208B" w:rsidRPr="0076513B">
        <w:rPr>
          <w:rFonts w:cstheme="minorHAnsi"/>
          <w:b/>
          <w:bCs/>
          <w:sz w:val="24"/>
          <w:szCs w:val="24"/>
        </w:rPr>
        <w:t xml:space="preserve"> </w:t>
      </w:r>
      <w:r w:rsidR="0088259A" w:rsidRPr="0076513B">
        <w:rPr>
          <w:rFonts w:cstheme="minorHAnsi"/>
          <w:b/>
          <w:bCs/>
          <w:sz w:val="24"/>
          <w:szCs w:val="24"/>
        </w:rPr>
        <w:t>Cítíte uspokojení z vykonané práce?</w:t>
      </w:r>
    </w:p>
    <w:p w14:paraId="01BCAE68" w14:textId="2CA531D4" w:rsidR="00CA731E" w:rsidRPr="0076513B" w:rsidRDefault="00734A23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1C84BA0A" wp14:editId="5FCA7EE9">
            <wp:extent cx="4962525" cy="2066925"/>
            <wp:effectExtent l="0" t="0" r="9525" b="9525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886A34" w14:textId="792278E3" w:rsidR="005D33DC" w:rsidRPr="0076513B" w:rsidRDefault="005D33DC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6</w:t>
      </w:r>
    </w:p>
    <w:p w14:paraId="69778D56" w14:textId="291123A0" w:rsidR="004A4EF9" w:rsidRDefault="00EB778A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B778A">
        <w:rPr>
          <w:rFonts w:cstheme="minorHAnsi"/>
          <w:sz w:val="24"/>
          <w:szCs w:val="24"/>
        </w:rPr>
        <w:t>V jednom dotazníku o</w:t>
      </w:r>
      <w:r w:rsidR="000669A7" w:rsidRPr="00EB778A">
        <w:rPr>
          <w:rFonts w:cstheme="minorHAnsi"/>
          <w:sz w:val="24"/>
          <w:szCs w:val="24"/>
        </w:rPr>
        <w:t>dpově</w:t>
      </w:r>
      <w:r w:rsidRPr="00EB778A">
        <w:rPr>
          <w:rFonts w:cstheme="minorHAnsi"/>
          <w:sz w:val="24"/>
          <w:szCs w:val="24"/>
        </w:rPr>
        <w:t>ď</w:t>
      </w:r>
      <w:r w:rsidR="00C14D70" w:rsidRPr="00EB778A">
        <w:rPr>
          <w:rFonts w:cstheme="minorHAnsi"/>
          <w:sz w:val="24"/>
          <w:szCs w:val="24"/>
        </w:rPr>
        <w:t xml:space="preserve"> </w:t>
      </w:r>
      <w:r w:rsidR="000669A7" w:rsidRPr="00EB778A">
        <w:rPr>
          <w:rFonts w:cstheme="minorHAnsi"/>
          <w:sz w:val="24"/>
          <w:szCs w:val="24"/>
        </w:rPr>
        <w:t>„jiné“ byl</w:t>
      </w:r>
      <w:r w:rsidRPr="00EB778A">
        <w:rPr>
          <w:rFonts w:cstheme="minorHAnsi"/>
          <w:sz w:val="24"/>
          <w:szCs w:val="24"/>
        </w:rPr>
        <w:t>a</w:t>
      </w:r>
      <w:r w:rsidR="000669A7" w:rsidRPr="00EB778A">
        <w:rPr>
          <w:rFonts w:cstheme="minorHAnsi"/>
          <w:sz w:val="24"/>
          <w:szCs w:val="24"/>
        </w:rPr>
        <w:t xml:space="preserve"> doplněn</w:t>
      </w:r>
      <w:r w:rsidRPr="00EB778A">
        <w:rPr>
          <w:rFonts w:cstheme="minorHAnsi"/>
          <w:sz w:val="24"/>
          <w:szCs w:val="24"/>
        </w:rPr>
        <w:t>a</w:t>
      </w:r>
      <w:r w:rsidR="00C14D70" w:rsidRPr="00EB778A">
        <w:rPr>
          <w:rFonts w:cstheme="minorHAnsi"/>
          <w:sz w:val="24"/>
          <w:szCs w:val="24"/>
        </w:rPr>
        <w:t>: „</w:t>
      </w:r>
      <w:r w:rsidR="00A82CC6" w:rsidRPr="00EB778A">
        <w:rPr>
          <w:rFonts w:cstheme="minorHAnsi"/>
          <w:sz w:val="24"/>
          <w:szCs w:val="24"/>
        </w:rPr>
        <w:t>Někdy ano, někdy ne.“</w:t>
      </w:r>
    </w:p>
    <w:p w14:paraId="4838235E" w14:textId="77777777" w:rsidR="00694FEE" w:rsidRPr="00694FEE" w:rsidRDefault="00694FEE" w:rsidP="00695254">
      <w:pPr>
        <w:spacing w:after="0"/>
        <w:ind w:firstLine="709"/>
        <w:jc w:val="both"/>
        <w:rPr>
          <w:rFonts w:cstheme="minorHAnsi"/>
          <w:sz w:val="8"/>
          <w:szCs w:val="8"/>
        </w:rPr>
      </w:pPr>
    </w:p>
    <w:p w14:paraId="0FD4F719" w14:textId="785A459D" w:rsidR="00382AC6" w:rsidRPr="0076513B" w:rsidRDefault="00694FEE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0835AA" w:rsidRPr="0076513B">
        <w:rPr>
          <w:rFonts w:cstheme="minorHAnsi"/>
          <w:b/>
          <w:bCs/>
          <w:sz w:val="24"/>
          <w:szCs w:val="24"/>
        </w:rPr>
        <w:t>tázka</w:t>
      </w:r>
      <w:r w:rsidR="00B63295" w:rsidRPr="0076513B">
        <w:rPr>
          <w:rFonts w:cstheme="minorHAnsi"/>
          <w:b/>
          <w:bCs/>
          <w:sz w:val="24"/>
          <w:szCs w:val="24"/>
        </w:rPr>
        <w:t xml:space="preserve"> č. 7</w:t>
      </w:r>
      <w:r w:rsidR="00A02C7D" w:rsidRPr="0076513B">
        <w:rPr>
          <w:rFonts w:cstheme="minorHAnsi"/>
          <w:b/>
          <w:bCs/>
          <w:sz w:val="24"/>
          <w:szCs w:val="24"/>
        </w:rPr>
        <w:t xml:space="preserve"> Jste spokojen/a s možností dalšího vzdělávání?</w:t>
      </w:r>
    </w:p>
    <w:p w14:paraId="546D238A" w14:textId="3A2D8CA0" w:rsidR="00B63295" w:rsidRPr="0076513B" w:rsidRDefault="00694FEE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="00B63295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579EFD28" wp14:editId="2C73FEEB">
            <wp:extent cx="5000625" cy="2190750"/>
            <wp:effectExtent l="0" t="0" r="9525" b="0"/>
            <wp:docPr id="21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B15C0D3" w14:textId="67190960" w:rsidR="000835AA" w:rsidRDefault="000835AA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7</w:t>
      </w:r>
    </w:p>
    <w:p w14:paraId="351E1811" w14:textId="77777777" w:rsidR="00694FEE" w:rsidRPr="00694FEE" w:rsidRDefault="00694FEE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8"/>
          <w:szCs w:val="8"/>
        </w:rPr>
      </w:pPr>
    </w:p>
    <w:p w14:paraId="0F58BBB4" w14:textId="4F65501A" w:rsidR="00B63295" w:rsidRPr="0076513B" w:rsidRDefault="00D3208B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950449" w:rsidRPr="0076513B">
        <w:rPr>
          <w:rFonts w:cstheme="minorHAnsi"/>
          <w:b/>
          <w:bCs/>
          <w:sz w:val="24"/>
          <w:szCs w:val="24"/>
        </w:rPr>
        <w:t xml:space="preserve">č. </w:t>
      </w:r>
      <w:r w:rsidRPr="0076513B">
        <w:rPr>
          <w:rFonts w:cstheme="minorHAnsi"/>
          <w:b/>
          <w:bCs/>
          <w:sz w:val="24"/>
          <w:szCs w:val="24"/>
        </w:rPr>
        <w:t xml:space="preserve">8 </w:t>
      </w:r>
      <w:r w:rsidR="000E642E" w:rsidRPr="0076513B">
        <w:rPr>
          <w:rFonts w:cstheme="minorHAnsi"/>
          <w:b/>
          <w:bCs/>
          <w:sz w:val="24"/>
          <w:szCs w:val="24"/>
        </w:rPr>
        <w:t>Jste spokojen/a s vybavením na pracovišti?</w:t>
      </w:r>
    </w:p>
    <w:p w14:paraId="43D650A5" w14:textId="0078A1E2" w:rsidR="00703AF2" w:rsidRPr="0076513B" w:rsidRDefault="00694FEE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</w:t>
      </w:r>
      <w:r w:rsidR="001763EB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FDCB964" wp14:editId="2BD3AFD1">
            <wp:extent cx="4991100" cy="2219325"/>
            <wp:effectExtent l="0" t="0" r="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41085A4" w14:textId="4F00643A" w:rsidR="003B45EC" w:rsidRPr="0076513B" w:rsidRDefault="003B45EC" w:rsidP="00694FEE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8</w:t>
      </w:r>
    </w:p>
    <w:p w14:paraId="78F00409" w14:textId="475BE150" w:rsidR="00EE09AE" w:rsidRPr="00C91949" w:rsidRDefault="000669A7" w:rsidP="00695254">
      <w:pPr>
        <w:spacing w:after="0"/>
        <w:jc w:val="both"/>
        <w:rPr>
          <w:rFonts w:cstheme="minorHAnsi"/>
          <w:bCs/>
          <w:sz w:val="24"/>
          <w:szCs w:val="24"/>
        </w:rPr>
      </w:pPr>
      <w:r w:rsidRPr="00C91949">
        <w:rPr>
          <w:rFonts w:cstheme="minorHAnsi"/>
          <w:bCs/>
          <w:sz w:val="24"/>
          <w:szCs w:val="24"/>
        </w:rPr>
        <w:lastRenderedPageBreak/>
        <w:t>O</w:t>
      </w:r>
      <w:r w:rsidR="00B26283" w:rsidRPr="00C91949">
        <w:rPr>
          <w:rFonts w:cstheme="minorHAnsi"/>
          <w:bCs/>
          <w:sz w:val="24"/>
          <w:szCs w:val="24"/>
        </w:rPr>
        <w:t>dpověď „</w:t>
      </w:r>
      <w:r w:rsidR="00A82CC6" w:rsidRPr="00C91949">
        <w:rPr>
          <w:rFonts w:cstheme="minorHAnsi"/>
          <w:bCs/>
          <w:sz w:val="24"/>
          <w:szCs w:val="24"/>
        </w:rPr>
        <w:t>jiné</w:t>
      </w:r>
      <w:r w:rsidR="001C1253">
        <w:rPr>
          <w:rFonts w:cstheme="minorHAnsi"/>
          <w:bCs/>
          <w:sz w:val="24"/>
          <w:szCs w:val="24"/>
        </w:rPr>
        <w:t>“ bylo doplněno</w:t>
      </w:r>
      <w:r w:rsidR="00EE09AE" w:rsidRPr="00C91949">
        <w:rPr>
          <w:rFonts w:cstheme="minorHAnsi"/>
          <w:bCs/>
          <w:sz w:val="24"/>
          <w:szCs w:val="24"/>
        </w:rPr>
        <w:t>: „</w:t>
      </w:r>
      <w:r w:rsidR="00A82CC6" w:rsidRPr="00C91949">
        <w:rPr>
          <w:rFonts w:cstheme="minorHAnsi"/>
          <w:bCs/>
          <w:sz w:val="24"/>
          <w:szCs w:val="24"/>
        </w:rPr>
        <w:t>Chybí odpočinková místnost (více soukromí), lepší zázemí pro kuřáky</w:t>
      </w:r>
      <w:r w:rsidR="00117C39">
        <w:rPr>
          <w:rFonts w:cstheme="minorHAnsi"/>
          <w:bCs/>
          <w:sz w:val="24"/>
          <w:szCs w:val="24"/>
        </w:rPr>
        <w:t>“</w:t>
      </w:r>
      <w:r w:rsidR="00A82CC6" w:rsidRPr="00C91949">
        <w:rPr>
          <w:rFonts w:cstheme="minorHAnsi"/>
          <w:bCs/>
          <w:sz w:val="24"/>
          <w:szCs w:val="24"/>
        </w:rPr>
        <w:t>.</w:t>
      </w:r>
    </w:p>
    <w:p w14:paraId="0E11AE59" w14:textId="5E8E1EC3" w:rsidR="00EF1748" w:rsidRPr="00694FEE" w:rsidRDefault="00EF1748" w:rsidP="00695254">
      <w:pPr>
        <w:spacing w:after="0"/>
        <w:ind w:left="708"/>
        <w:jc w:val="both"/>
        <w:rPr>
          <w:rFonts w:cstheme="minorHAnsi"/>
          <w:b/>
          <w:bCs/>
          <w:sz w:val="8"/>
          <w:szCs w:val="8"/>
        </w:rPr>
      </w:pPr>
    </w:p>
    <w:p w14:paraId="535A6C45" w14:textId="041AAAA8" w:rsidR="008E5046" w:rsidRPr="0076513B" w:rsidRDefault="003B45EC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č.</w:t>
      </w:r>
      <w:r w:rsidR="00D3208B" w:rsidRPr="0076513B">
        <w:rPr>
          <w:rFonts w:cstheme="minorHAnsi"/>
          <w:b/>
          <w:bCs/>
          <w:sz w:val="24"/>
          <w:szCs w:val="24"/>
        </w:rPr>
        <w:t> 9 </w:t>
      </w:r>
      <w:r w:rsidR="0070756C" w:rsidRPr="0076513B">
        <w:rPr>
          <w:rFonts w:cstheme="minorHAnsi"/>
          <w:b/>
          <w:bCs/>
          <w:sz w:val="24"/>
          <w:szCs w:val="24"/>
        </w:rPr>
        <w:t>Kterou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volbu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čerpání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prostředků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z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FKSP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preferujete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(max.</w:t>
      </w:r>
      <w:r w:rsidR="00D3208B" w:rsidRPr="0076513B">
        <w:rPr>
          <w:rFonts w:cstheme="minorHAnsi"/>
          <w:b/>
          <w:bCs/>
          <w:sz w:val="24"/>
          <w:szCs w:val="24"/>
        </w:rPr>
        <w:t> </w:t>
      </w:r>
      <w:r w:rsidRPr="0076513B">
        <w:rPr>
          <w:rFonts w:cstheme="minorHAnsi"/>
          <w:b/>
          <w:bCs/>
          <w:sz w:val="24"/>
          <w:szCs w:val="24"/>
        </w:rPr>
        <w:t>2 varianty)</w:t>
      </w:r>
      <w:r w:rsidR="0070756C" w:rsidRPr="0076513B">
        <w:rPr>
          <w:rFonts w:cstheme="minorHAnsi"/>
          <w:b/>
          <w:bCs/>
          <w:sz w:val="24"/>
          <w:szCs w:val="24"/>
        </w:rPr>
        <w:t>?</w:t>
      </w:r>
      <w:r w:rsidR="001763EB" w:rsidRPr="0076513B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8347" w:type="dxa"/>
        <w:tblInd w:w="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844"/>
      </w:tblGrid>
      <w:tr w:rsidR="0076513B" w:rsidRPr="0076513B" w14:paraId="6FC91239" w14:textId="77777777" w:rsidTr="001C1253">
        <w:trPr>
          <w:trHeight w:val="429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26E70A1" w14:textId="77777777" w:rsidR="009B55D3" w:rsidRPr="0076513B" w:rsidRDefault="009B55D3" w:rsidP="00695254">
            <w:pPr>
              <w:spacing w:after="0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76513B">
              <w:rPr>
                <w:rFonts w:eastAsia="Times New Roman" w:cstheme="minorHAnsi"/>
                <w:b/>
                <w:lang w:eastAsia="cs-CZ"/>
              </w:rPr>
              <w:t>Varianty čerpání z FKSP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1E38097" w14:textId="77777777" w:rsidR="009B55D3" w:rsidRPr="0076513B" w:rsidRDefault="009B55D3" w:rsidP="00695254">
            <w:pPr>
              <w:spacing w:after="0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76513B">
              <w:rPr>
                <w:rFonts w:eastAsia="Times New Roman" w:cstheme="minorHAnsi"/>
                <w:b/>
                <w:lang w:eastAsia="cs-CZ"/>
              </w:rPr>
              <w:t>Celkem</w:t>
            </w:r>
          </w:p>
        </w:tc>
      </w:tr>
      <w:tr w:rsidR="0076513B" w:rsidRPr="0076513B" w14:paraId="4BB96D0D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0FCCFEBC" w14:textId="77777777" w:rsidR="009B55D3" w:rsidRPr="0076513B" w:rsidRDefault="007611D5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Penzijní připojištění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65526AC" w14:textId="2A35047D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14</w:t>
            </w:r>
          </w:p>
        </w:tc>
      </w:tr>
      <w:tr w:rsidR="0076513B" w:rsidRPr="0076513B" w14:paraId="4954E7C6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3995A06" w14:textId="77777777" w:rsidR="009B55D3" w:rsidRPr="0076513B" w:rsidRDefault="007611D5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Příspěvek na stravu (obědy)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D1F6AE6" w14:textId="260592FD" w:rsidR="009B55D3" w:rsidRPr="00A6150B" w:rsidRDefault="009B55D3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  <w:r w:rsidR="00A6150B"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76513B" w:rsidRPr="0076513B" w14:paraId="03507BBB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594C782F" w14:textId="77777777" w:rsidR="009B55D3" w:rsidRPr="00A6150B" w:rsidRDefault="000E642E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Příspěvek na dovolenou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65AB9A6F" w14:textId="667D410C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76513B" w:rsidRPr="0076513B" w14:paraId="5662FE2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1A75B86" w14:textId="5B5B1DED" w:rsidR="009B55D3" w:rsidRPr="0076513B" w:rsidRDefault="00833D9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Masáže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C6EEC10" w14:textId="0E8D741D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2</w:t>
            </w:r>
          </w:p>
        </w:tc>
      </w:tr>
      <w:tr w:rsidR="0076513B" w:rsidRPr="0076513B" w14:paraId="0631F48F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2EBBE313" w14:textId="17578970" w:rsidR="009B55D3" w:rsidRPr="0076513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Bez odpovědi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79031462" w14:textId="60952AEE" w:rsidR="009B55D3" w:rsidRPr="00A6150B" w:rsidRDefault="00A6150B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76513B" w:rsidRPr="0076513B" w14:paraId="25AB7A8B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57FB64A" w14:textId="09798E5F" w:rsidR="009B55D3" w:rsidRPr="0076513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Kulturní a společenské akce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14:paraId="4F811265" w14:textId="0CB8303A" w:rsidR="009B55D3" w:rsidRPr="00A6150B" w:rsidRDefault="00307977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1</w:t>
            </w:r>
          </w:p>
        </w:tc>
      </w:tr>
      <w:tr w:rsidR="00266CA1" w:rsidRPr="0076513B" w14:paraId="0323D1A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5B043FB5" w14:textId="5ADA9436" w:rsidR="00266CA1" w:rsidRPr="0076513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Bowling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4D0CE7C2" w14:textId="0E74C725" w:rsidR="00266CA1" w:rsidRPr="00A6150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0</w:t>
            </w:r>
          </w:p>
        </w:tc>
      </w:tr>
      <w:tr w:rsidR="00266CA1" w:rsidRPr="0076513B" w14:paraId="4606FBD0" w14:textId="77777777" w:rsidTr="001C1253">
        <w:trPr>
          <w:trHeight w:val="321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3E88F5C5" w14:textId="31087CA8" w:rsidR="00266CA1" w:rsidRPr="0076513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76513B">
              <w:rPr>
                <w:rFonts w:eastAsia="Times New Roman" w:cstheme="minorHAnsi"/>
                <w:lang w:eastAsia="cs-CZ"/>
              </w:rPr>
              <w:t>Sportovní aktivity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14:paraId="27496727" w14:textId="2DA304EF" w:rsidR="00266CA1" w:rsidRPr="00A6150B" w:rsidRDefault="00266CA1" w:rsidP="00695254">
            <w:pPr>
              <w:spacing w:after="0"/>
              <w:jc w:val="both"/>
              <w:rPr>
                <w:rFonts w:eastAsia="Times New Roman" w:cstheme="minorHAnsi"/>
                <w:lang w:eastAsia="cs-CZ"/>
              </w:rPr>
            </w:pPr>
            <w:r w:rsidRPr="00A6150B">
              <w:rPr>
                <w:rFonts w:eastAsia="Times New Roman" w:cstheme="minorHAnsi"/>
                <w:lang w:eastAsia="cs-CZ"/>
              </w:rPr>
              <w:t>0</w:t>
            </w:r>
          </w:p>
        </w:tc>
      </w:tr>
    </w:tbl>
    <w:p w14:paraId="5547938C" w14:textId="4AC91A20" w:rsidR="003B45EC" w:rsidRPr="0076513B" w:rsidRDefault="003B45EC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Tabulka č. 1</w:t>
      </w:r>
    </w:p>
    <w:p w14:paraId="14F740B1" w14:textId="753215EE" w:rsidR="009B55D3" w:rsidRPr="00387F7D" w:rsidRDefault="005E37D1" w:rsidP="00695254">
      <w:pPr>
        <w:spacing w:after="0"/>
        <w:jc w:val="both"/>
        <w:rPr>
          <w:rFonts w:cstheme="minorHAnsi"/>
          <w:sz w:val="24"/>
          <w:szCs w:val="24"/>
        </w:rPr>
      </w:pPr>
      <w:r w:rsidRPr="00387F7D">
        <w:rPr>
          <w:rFonts w:cstheme="minorHAnsi"/>
          <w:bCs/>
          <w:sz w:val="24"/>
          <w:szCs w:val="24"/>
        </w:rPr>
        <w:t xml:space="preserve">Jeden dotazník byl respondentem doplněn: </w:t>
      </w:r>
      <w:r w:rsidR="004F50FD" w:rsidRPr="00387F7D">
        <w:rPr>
          <w:rFonts w:cstheme="minorHAnsi"/>
          <w:bCs/>
          <w:sz w:val="24"/>
          <w:szCs w:val="24"/>
        </w:rPr>
        <w:t>„Nic nečerpám.“</w:t>
      </w:r>
    </w:p>
    <w:p w14:paraId="01BA1AF2" w14:textId="77777777" w:rsidR="009B55D3" w:rsidRPr="00694FEE" w:rsidRDefault="009B55D3" w:rsidP="00695254">
      <w:pPr>
        <w:spacing w:after="0"/>
        <w:jc w:val="both"/>
        <w:rPr>
          <w:rFonts w:cstheme="minorHAnsi"/>
          <w:b/>
          <w:bCs/>
          <w:sz w:val="8"/>
          <w:szCs w:val="8"/>
        </w:rPr>
      </w:pPr>
    </w:p>
    <w:p w14:paraId="5BA8602C" w14:textId="51208D67" w:rsidR="009B55D3" w:rsidRPr="0076513B" w:rsidRDefault="00336552" w:rsidP="00695254">
      <w:pPr>
        <w:spacing w:after="0"/>
        <w:ind w:left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9B55D3" w:rsidRPr="0076513B">
        <w:rPr>
          <w:rFonts w:cstheme="minorHAnsi"/>
          <w:b/>
          <w:bCs/>
          <w:sz w:val="24"/>
          <w:szCs w:val="24"/>
        </w:rPr>
        <w:t>č.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70756C" w:rsidRPr="0076513B">
        <w:rPr>
          <w:rFonts w:cstheme="minorHAnsi"/>
          <w:b/>
          <w:bCs/>
          <w:sz w:val="24"/>
          <w:szCs w:val="24"/>
        </w:rPr>
        <w:t>10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Máte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dostatek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informací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k profesi,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kterou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vykonáváte?</w:t>
      </w:r>
      <w:r w:rsidR="00157063">
        <w:rPr>
          <w:rFonts w:cstheme="minorHAnsi"/>
          <w:b/>
          <w:bCs/>
          <w:sz w:val="24"/>
          <w:szCs w:val="24"/>
        </w:rPr>
        <w:t> </w:t>
      </w:r>
      <w:r w:rsidR="00890518" w:rsidRPr="0076513B">
        <w:rPr>
          <w:rFonts w:cstheme="minorHAnsi"/>
          <w:b/>
          <w:bCs/>
          <w:sz w:val="24"/>
          <w:szCs w:val="24"/>
        </w:rPr>
        <w:t>(kompetence, zodpovědnost…)</w:t>
      </w:r>
      <w:r w:rsidR="00AE7048" w:rsidRPr="0076513B">
        <w:rPr>
          <w:rFonts w:cstheme="minorHAnsi"/>
          <w:b/>
          <w:bCs/>
          <w:sz w:val="24"/>
          <w:szCs w:val="24"/>
        </w:rPr>
        <w:t>.</w:t>
      </w:r>
    </w:p>
    <w:p w14:paraId="657E62E8" w14:textId="333BB521" w:rsidR="009B55D3" w:rsidRPr="0076513B" w:rsidRDefault="009B55D3" w:rsidP="00695254">
      <w:pPr>
        <w:spacing w:after="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5AFBAF2C" wp14:editId="68075935">
            <wp:simplePos x="0" y="0"/>
            <wp:positionH relativeFrom="column">
              <wp:posOffset>352426</wp:posOffset>
            </wp:positionH>
            <wp:positionV relativeFrom="paragraph">
              <wp:posOffset>97155</wp:posOffset>
            </wp:positionV>
            <wp:extent cx="5143500" cy="1790700"/>
            <wp:effectExtent l="0" t="0" r="0" b="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556D7" w14:textId="16D3DCD6" w:rsidR="00DD2008" w:rsidRPr="0076513B" w:rsidRDefault="00694FEE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</w:p>
    <w:p w14:paraId="2E0159E9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4E31764" w14:textId="77777777" w:rsidR="00DD2008" w:rsidRPr="0076513B" w:rsidRDefault="00890518" w:rsidP="00695254">
      <w:pPr>
        <w:tabs>
          <w:tab w:val="left" w:pos="336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1704FF58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35C4864C" w14:textId="77777777" w:rsidR="00DD2008" w:rsidRPr="0076513B" w:rsidRDefault="00DD2008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F60D558" w14:textId="3C1967DD" w:rsidR="00DD2008" w:rsidRPr="0076513B" w:rsidRDefault="00694FEE" w:rsidP="00695254">
      <w:pPr>
        <w:tabs>
          <w:tab w:val="left" w:pos="273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F1B40" w:rsidRPr="0076513B">
        <w:rPr>
          <w:rFonts w:cstheme="minorHAnsi"/>
          <w:sz w:val="24"/>
          <w:szCs w:val="24"/>
        </w:rPr>
        <w:tab/>
      </w:r>
    </w:p>
    <w:p w14:paraId="50E57299" w14:textId="77777777" w:rsidR="00DD2008" w:rsidRPr="0076513B" w:rsidRDefault="00FF1B40" w:rsidP="00695254">
      <w:pPr>
        <w:tabs>
          <w:tab w:val="left" w:pos="237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70297250" w14:textId="77777777" w:rsidR="00336552" w:rsidRPr="0076513B" w:rsidRDefault="00336552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D65398" w14:textId="772DE169" w:rsidR="00336552" w:rsidRDefault="00336552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9</w:t>
      </w:r>
    </w:p>
    <w:p w14:paraId="340BEAF4" w14:textId="77777777" w:rsidR="001C1253" w:rsidRPr="0076513B" w:rsidRDefault="001C1253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1FE2BF88" w14:textId="11EA3703" w:rsidR="00287290" w:rsidRPr="0076513B" w:rsidRDefault="00027488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236FC" w:rsidRPr="0076513B">
        <w:rPr>
          <w:rFonts w:cstheme="minorHAnsi"/>
          <w:b/>
          <w:bCs/>
          <w:sz w:val="24"/>
          <w:szCs w:val="24"/>
        </w:rPr>
        <w:t xml:space="preserve">Otázka </w:t>
      </w:r>
      <w:r w:rsidR="00287290" w:rsidRPr="0076513B">
        <w:rPr>
          <w:rFonts w:cstheme="minorHAnsi"/>
          <w:b/>
          <w:bCs/>
          <w:sz w:val="24"/>
          <w:szCs w:val="24"/>
        </w:rPr>
        <w:t>č. 1</w:t>
      </w:r>
      <w:r w:rsidR="0070756C" w:rsidRPr="0076513B">
        <w:rPr>
          <w:rFonts w:cstheme="minorHAnsi"/>
          <w:b/>
          <w:bCs/>
          <w:sz w:val="24"/>
          <w:szCs w:val="24"/>
        </w:rPr>
        <w:t>1</w:t>
      </w:r>
      <w:r w:rsidR="00890518" w:rsidRPr="0076513B">
        <w:rPr>
          <w:rFonts w:cstheme="minorHAnsi"/>
          <w:b/>
          <w:bCs/>
          <w:sz w:val="24"/>
          <w:szCs w:val="24"/>
        </w:rPr>
        <w:t xml:space="preserve"> Máte dostatek informací o organizaci? (o cílech, poslání…)</w:t>
      </w:r>
      <w:r w:rsidR="00AE7048" w:rsidRPr="0076513B">
        <w:rPr>
          <w:rFonts w:cstheme="minorHAnsi"/>
          <w:b/>
          <w:bCs/>
          <w:sz w:val="24"/>
          <w:szCs w:val="24"/>
        </w:rPr>
        <w:t>.</w:t>
      </w:r>
    </w:p>
    <w:p w14:paraId="506108D5" w14:textId="76F6F186" w:rsidR="007044CD" w:rsidRPr="0076513B" w:rsidRDefault="001775DB" w:rsidP="006952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w:t xml:space="preserve">           </w:t>
      </w:r>
      <w:r w:rsidR="00287290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938B1A1" wp14:editId="4977FE78">
            <wp:extent cx="5133975" cy="1924050"/>
            <wp:effectExtent l="0" t="0" r="9525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95C99BB" w14:textId="26CAB3A1" w:rsidR="006C2F1F" w:rsidRDefault="006C2F1F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10</w:t>
      </w:r>
    </w:p>
    <w:p w14:paraId="56A7257D" w14:textId="77777777" w:rsidR="001C1253" w:rsidRDefault="001C1253" w:rsidP="00695254">
      <w:pPr>
        <w:spacing w:after="0"/>
        <w:ind w:left="708" w:firstLine="708"/>
        <w:jc w:val="both"/>
        <w:rPr>
          <w:rFonts w:cstheme="minorHAnsi"/>
          <w:bCs/>
          <w:i/>
          <w:iCs/>
          <w:sz w:val="20"/>
          <w:szCs w:val="20"/>
        </w:rPr>
      </w:pPr>
    </w:p>
    <w:p w14:paraId="359CBBAE" w14:textId="070A55E7" w:rsidR="006326EE" w:rsidRPr="0076513B" w:rsidRDefault="002236FC" w:rsidP="00695254">
      <w:pPr>
        <w:spacing w:after="0"/>
        <w:ind w:firstLine="708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lastRenderedPageBreak/>
        <w:t xml:space="preserve">Otázka </w:t>
      </w:r>
      <w:r w:rsidR="006326EE" w:rsidRPr="0076513B">
        <w:rPr>
          <w:rFonts w:cstheme="minorHAnsi"/>
          <w:b/>
          <w:bCs/>
          <w:sz w:val="24"/>
          <w:szCs w:val="24"/>
        </w:rPr>
        <w:t>č</w:t>
      </w:r>
      <w:r w:rsidRPr="0076513B">
        <w:rPr>
          <w:rFonts w:cstheme="minorHAnsi"/>
          <w:b/>
          <w:bCs/>
          <w:sz w:val="24"/>
          <w:szCs w:val="24"/>
        </w:rPr>
        <w:t xml:space="preserve">. </w:t>
      </w:r>
      <w:r w:rsidR="001763EB" w:rsidRPr="0076513B">
        <w:rPr>
          <w:rFonts w:cstheme="minorHAnsi"/>
          <w:b/>
          <w:bCs/>
          <w:sz w:val="24"/>
          <w:szCs w:val="24"/>
        </w:rPr>
        <w:t>12</w:t>
      </w:r>
      <w:r w:rsidR="00CC46B0" w:rsidRPr="0076513B">
        <w:rPr>
          <w:rFonts w:cstheme="minorHAnsi"/>
          <w:b/>
          <w:bCs/>
          <w:sz w:val="24"/>
          <w:szCs w:val="24"/>
        </w:rPr>
        <w:t xml:space="preserve"> Jsou Vám informace sdělovány srozumitelně?</w:t>
      </w:r>
    </w:p>
    <w:p w14:paraId="27ED67FA" w14:textId="20BC7B1B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06E3E241" wp14:editId="0DDF4C63">
            <wp:simplePos x="0" y="0"/>
            <wp:positionH relativeFrom="column">
              <wp:posOffset>219074</wp:posOffset>
            </wp:positionH>
            <wp:positionV relativeFrom="paragraph">
              <wp:posOffset>10795</wp:posOffset>
            </wp:positionV>
            <wp:extent cx="4981575" cy="1676400"/>
            <wp:effectExtent l="0" t="0" r="9525" b="0"/>
            <wp:wrapNone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D5D1" w14:textId="731A6525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b/>
          <w:bCs/>
          <w:sz w:val="24"/>
          <w:szCs w:val="24"/>
        </w:rPr>
        <w:tab/>
      </w:r>
    </w:p>
    <w:p w14:paraId="34EC28FB" w14:textId="62ECEF5C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6A795E2" w14:textId="562DC36F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34AF6C57" w14:textId="6A8BA921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3EA3D61D" w14:textId="2E59EF8D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4B47C5F8" w14:textId="1B829B74" w:rsidR="00E65D5D" w:rsidRDefault="00E65D5D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C927B3E" w14:textId="4A8220A5" w:rsidR="00E65D5D" w:rsidRDefault="001C1253" w:rsidP="00695254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46F232AE" w14:textId="4D11F67A" w:rsidR="00675BCA" w:rsidRDefault="00675BCA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 xml:space="preserve">Graf č. </w:t>
      </w:r>
      <w:r>
        <w:rPr>
          <w:rFonts w:cstheme="minorHAnsi"/>
          <w:bCs/>
          <w:i/>
          <w:iCs/>
          <w:sz w:val="20"/>
          <w:szCs w:val="20"/>
        </w:rPr>
        <w:t>1</w:t>
      </w:r>
      <w:r w:rsidRPr="0076513B">
        <w:rPr>
          <w:rFonts w:cstheme="minorHAnsi"/>
          <w:bCs/>
          <w:i/>
          <w:iCs/>
          <w:sz w:val="20"/>
          <w:szCs w:val="20"/>
        </w:rPr>
        <w:t>1</w:t>
      </w:r>
    </w:p>
    <w:p w14:paraId="7D2B39FF" w14:textId="77777777" w:rsidR="001C1253" w:rsidRPr="001C1253" w:rsidRDefault="001C1253" w:rsidP="00695254">
      <w:pPr>
        <w:spacing w:after="0"/>
        <w:ind w:firstLine="708"/>
        <w:jc w:val="both"/>
        <w:rPr>
          <w:rFonts w:cstheme="minorHAnsi"/>
          <w:bCs/>
          <w:i/>
          <w:iCs/>
          <w:sz w:val="8"/>
          <w:szCs w:val="8"/>
        </w:rPr>
      </w:pPr>
    </w:p>
    <w:p w14:paraId="75AB25E2" w14:textId="5566CA33" w:rsidR="00575C4C" w:rsidRDefault="00575C4C" w:rsidP="00695254">
      <w:pPr>
        <w:spacing w:after="0"/>
        <w:ind w:firstLine="708"/>
        <w:jc w:val="both"/>
        <w:rPr>
          <w:rFonts w:cstheme="minorHAnsi"/>
          <w:b/>
          <w:color w:val="FF0000"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 xml:space="preserve">Otázka č. </w:t>
      </w:r>
      <w:r w:rsidRPr="00387F7D">
        <w:rPr>
          <w:rFonts w:cstheme="minorHAnsi"/>
          <w:b/>
          <w:sz w:val="24"/>
          <w:szCs w:val="24"/>
        </w:rPr>
        <w:t xml:space="preserve"> 13 Jste hrdí na to, že pracujete v této organizaci?</w:t>
      </w:r>
    </w:p>
    <w:p w14:paraId="2F9A694A" w14:textId="19888910" w:rsidR="001E7547" w:rsidRDefault="001C1253" w:rsidP="0069525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="001E7547" w:rsidRPr="007651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20381802" wp14:editId="73488D27">
            <wp:extent cx="4924425" cy="1895475"/>
            <wp:effectExtent l="0" t="0" r="9525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662D8CF" w14:textId="398A6E56" w:rsidR="00EA70AD" w:rsidRPr="0076513B" w:rsidRDefault="00EA70AD" w:rsidP="00695254">
      <w:pPr>
        <w:spacing w:after="0"/>
        <w:ind w:firstLine="708"/>
        <w:jc w:val="both"/>
        <w:rPr>
          <w:rFonts w:cstheme="minorHAnsi"/>
          <w:bCs/>
          <w:i/>
          <w:iCs/>
          <w:sz w:val="20"/>
          <w:szCs w:val="20"/>
        </w:rPr>
      </w:pPr>
      <w:r w:rsidRPr="0076513B">
        <w:rPr>
          <w:rFonts w:cstheme="minorHAnsi"/>
          <w:bCs/>
          <w:i/>
          <w:iCs/>
          <w:sz w:val="20"/>
          <w:szCs w:val="20"/>
        </w:rPr>
        <w:t>Graf č. 1</w:t>
      </w:r>
      <w:r>
        <w:rPr>
          <w:rFonts w:cstheme="minorHAnsi"/>
          <w:bCs/>
          <w:i/>
          <w:iCs/>
          <w:sz w:val="20"/>
          <w:szCs w:val="20"/>
        </w:rPr>
        <w:t>2</w:t>
      </w:r>
    </w:p>
    <w:p w14:paraId="2FF26510" w14:textId="77777777" w:rsidR="00575C4C" w:rsidRPr="001C1253" w:rsidRDefault="00575C4C" w:rsidP="00695254">
      <w:pPr>
        <w:spacing w:after="0"/>
        <w:jc w:val="both"/>
        <w:rPr>
          <w:rFonts w:cstheme="minorHAnsi"/>
          <w:b/>
          <w:sz w:val="8"/>
          <w:szCs w:val="8"/>
        </w:rPr>
      </w:pPr>
    </w:p>
    <w:p w14:paraId="1D9A509A" w14:textId="219FF0D8" w:rsidR="006326EE" w:rsidRDefault="000E6B94" w:rsidP="00695254">
      <w:pPr>
        <w:spacing w:after="0"/>
        <w:ind w:firstLine="36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 xml:space="preserve">Otázka č.  </w:t>
      </w:r>
      <w:r w:rsidR="00786D19" w:rsidRPr="0076513B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4</w:t>
      </w:r>
      <w:r w:rsidR="00786D19" w:rsidRPr="0076513B">
        <w:rPr>
          <w:rFonts w:cstheme="minorHAnsi"/>
          <w:b/>
          <w:sz w:val="24"/>
          <w:szCs w:val="24"/>
        </w:rPr>
        <w:t xml:space="preserve"> </w:t>
      </w:r>
      <w:r w:rsidR="008E5046" w:rsidRPr="0076513B">
        <w:rPr>
          <w:rFonts w:cstheme="minorHAnsi"/>
          <w:b/>
          <w:sz w:val="24"/>
          <w:szCs w:val="24"/>
        </w:rPr>
        <w:t>Co byste chtěl/a na pracovišti změnit?</w:t>
      </w:r>
      <w:r w:rsidR="00412C8E">
        <w:rPr>
          <w:rFonts w:cstheme="minorHAnsi"/>
          <w:b/>
          <w:sz w:val="24"/>
          <w:szCs w:val="24"/>
        </w:rPr>
        <w:t xml:space="preserve"> </w:t>
      </w:r>
    </w:p>
    <w:p w14:paraId="5A6E2DD5" w14:textId="0B210EB5" w:rsidR="00BB3A25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Podrobný rozpis pro noční směnu</w:t>
      </w:r>
      <w:r w:rsidR="00117C39">
        <w:rPr>
          <w:rFonts w:cstheme="minorHAnsi"/>
          <w:bCs/>
          <w:sz w:val="24"/>
          <w:szCs w:val="24"/>
        </w:rPr>
        <w:t xml:space="preserve"> </w:t>
      </w:r>
      <w:r w:rsidRPr="00AB2F9D">
        <w:rPr>
          <w:rFonts w:cstheme="minorHAnsi"/>
          <w:bCs/>
          <w:sz w:val="24"/>
          <w:szCs w:val="24"/>
        </w:rPr>
        <w:t>-</w:t>
      </w:r>
      <w:r w:rsidR="00117C39">
        <w:rPr>
          <w:rFonts w:cstheme="minorHAnsi"/>
          <w:bCs/>
          <w:sz w:val="24"/>
          <w:szCs w:val="24"/>
        </w:rPr>
        <w:t xml:space="preserve"> </w:t>
      </w:r>
      <w:r w:rsidRPr="00AB2F9D">
        <w:rPr>
          <w:rFonts w:cstheme="minorHAnsi"/>
          <w:bCs/>
          <w:sz w:val="24"/>
          <w:szCs w:val="24"/>
        </w:rPr>
        <w:t>úklid ordinace, sesterny, koupelny - každý si to vykládá jinak</w:t>
      </w:r>
      <w:r w:rsidR="00C55121">
        <w:rPr>
          <w:rFonts w:cstheme="minorHAnsi"/>
          <w:bCs/>
          <w:sz w:val="24"/>
          <w:szCs w:val="24"/>
        </w:rPr>
        <w:t>.</w:t>
      </w:r>
    </w:p>
    <w:p w14:paraId="2549914C" w14:textId="6DCEB00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Vyměnit kolegu</w:t>
      </w:r>
      <w:r w:rsidR="00C55121">
        <w:rPr>
          <w:rFonts w:cstheme="minorHAnsi"/>
          <w:bCs/>
          <w:sz w:val="24"/>
          <w:szCs w:val="24"/>
        </w:rPr>
        <w:t>.</w:t>
      </w:r>
    </w:p>
    <w:p w14:paraId="55652BAE" w14:textId="2D438B75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Více světla</w:t>
      </w:r>
      <w:r w:rsidR="00C55121">
        <w:rPr>
          <w:rFonts w:cstheme="minorHAnsi"/>
          <w:bCs/>
          <w:sz w:val="24"/>
          <w:szCs w:val="24"/>
        </w:rPr>
        <w:t>.</w:t>
      </w:r>
    </w:p>
    <w:p w14:paraId="7594696B" w14:textId="1349C0AD" w:rsidR="00BB3A25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Střídání pater</w:t>
      </w:r>
      <w:r w:rsidR="00C55121">
        <w:rPr>
          <w:rFonts w:cstheme="minorHAnsi"/>
          <w:bCs/>
          <w:sz w:val="24"/>
          <w:szCs w:val="24"/>
        </w:rPr>
        <w:t>.</w:t>
      </w:r>
    </w:p>
    <w:p w14:paraId="1DA252EA" w14:textId="0F717708" w:rsidR="00D16C43" w:rsidRPr="00AB2F9D" w:rsidRDefault="00BB3A25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Více péče o zdraví personálu, psychické, fyzické. Zabývat se postřehy zaměstnanců a jejich připomínkami, opětovné střídání PSP na úsecích</w:t>
      </w:r>
      <w:r w:rsidR="00C55121">
        <w:rPr>
          <w:rFonts w:cstheme="minorHAnsi"/>
          <w:bCs/>
          <w:sz w:val="24"/>
          <w:szCs w:val="24"/>
        </w:rPr>
        <w:t>.</w:t>
      </w:r>
    </w:p>
    <w:p w14:paraId="03490F66" w14:textId="0EF01AA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Lepší přístup nadřízených</w:t>
      </w:r>
      <w:r w:rsidR="00C55121">
        <w:rPr>
          <w:rFonts w:cstheme="minorHAnsi"/>
          <w:bCs/>
          <w:sz w:val="24"/>
          <w:szCs w:val="24"/>
        </w:rPr>
        <w:t>.</w:t>
      </w:r>
    </w:p>
    <w:p w14:paraId="285D5BA0" w14:textId="2C3AC9EA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Nic jsem spokojená</w:t>
      </w:r>
      <w:r w:rsidR="00C55121">
        <w:rPr>
          <w:rFonts w:cstheme="minorHAnsi"/>
          <w:bCs/>
          <w:sz w:val="24"/>
          <w:szCs w:val="24"/>
        </w:rPr>
        <w:t>.</w:t>
      </w:r>
    </w:p>
    <w:p w14:paraId="52CA1FB6" w14:textId="6660E2A8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Neměnila bych nic</w:t>
      </w:r>
      <w:r w:rsidR="00C55121">
        <w:rPr>
          <w:rFonts w:cstheme="minorHAnsi"/>
          <w:bCs/>
          <w:sz w:val="24"/>
          <w:szCs w:val="24"/>
        </w:rPr>
        <w:t>.</w:t>
      </w:r>
    </w:p>
    <w:p w14:paraId="46E8CEB4" w14:textId="2DE44044" w:rsidR="00726F34" w:rsidRPr="00AB2F9D" w:rsidRDefault="00726F34" w:rsidP="00695254">
      <w:pPr>
        <w:pStyle w:val="Odstavecseseznamem"/>
        <w:numPr>
          <w:ilvl w:val="0"/>
          <w:numId w:val="5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AB2F9D">
        <w:rPr>
          <w:rFonts w:cstheme="minorHAnsi"/>
          <w:bCs/>
          <w:sz w:val="24"/>
          <w:szCs w:val="24"/>
        </w:rPr>
        <w:t>Nic</w:t>
      </w:r>
      <w:r w:rsidR="00C55121">
        <w:rPr>
          <w:rFonts w:cstheme="minorHAnsi"/>
          <w:bCs/>
          <w:sz w:val="24"/>
          <w:szCs w:val="24"/>
        </w:rPr>
        <w:t>.</w:t>
      </w:r>
    </w:p>
    <w:p w14:paraId="656C8BA4" w14:textId="77777777" w:rsidR="001C1253" w:rsidRPr="001C1253" w:rsidRDefault="001C1253" w:rsidP="00695254">
      <w:pPr>
        <w:pStyle w:val="Odstavecseseznamem"/>
        <w:spacing w:after="0"/>
        <w:jc w:val="both"/>
        <w:rPr>
          <w:rFonts w:cstheme="minorHAnsi"/>
          <w:bCs/>
          <w:color w:val="FF0000"/>
          <w:sz w:val="8"/>
          <w:szCs w:val="8"/>
        </w:rPr>
      </w:pPr>
    </w:p>
    <w:p w14:paraId="2FBB4A5F" w14:textId="2E7B9FD9" w:rsidR="00786D19" w:rsidRDefault="000E6B94" w:rsidP="00695254">
      <w:pPr>
        <w:spacing w:after="0"/>
        <w:ind w:left="360" w:firstLine="34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</w:t>
      </w:r>
      <w:r w:rsidR="001C1253">
        <w:rPr>
          <w:rFonts w:cstheme="minorHAnsi"/>
          <w:b/>
          <w:sz w:val="24"/>
          <w:szCs w:val="24"/>
        </w:rPr>
        <w:t xml:space="preserve"> </w:t>
      </w:r>
      <w:r w:rsidR="00786D19" w:rsidRPr="0076513B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5</w:t>
      </w:r>
      <w:r w:rsidR="00786D19" w:rsidRPr="0076513B">
        <w:rPr>
          <w:rFonts w:cstheme="minorHAnsi"/>
          <w:b/>
          <w:sz w:val="24"/>
          <w:szCs w:val="24"/>
        </w:rPr>
        <w:t xml:space="preserve"> Co byste chtěl/a pochválit?</w:t>
      </w:r>
      <w:r w:rsidR="00412C8E">
        <w:rPr>
          <w:rFonts w:cstheme="minorHAnsi"/>
          <w:b/>
          <w:sz w:val="24"/>
          <w:szCs w:val="24"/>
        </w:rPr>
        <w:t xml:space="preserve"> </w:t>
      </w:r>
    </w:p>
    <w:p w14:paraId="2829C151" w14:textId="67045CEA" w:rsidR="002567BB" w:rsidRPr="00C55121" w:rsidRDefault="002567BB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 xml:space="preserve">Dokonalé zvládnutí koronavirové infekce v CSP! </w:t>
      </w:r>
      <w:r w:rsidR="0023452E" w:rsidRPr="00C55121">
        <w:rPr>
          <w:rFonts w:cstheme="minorHAnsi"/>
          <w:bCs/>
          <w:sz w:val="24"/>
          <w:szCs w:val="24"/>
        </w:rPr>
        <w:t>Nedošlo k masivnímu přenosu na uživatele, personál. Skvělé zásobování materiály a ochrannými pomůckami</w:t>
      </w:r>
      <w:r w:rsidR="00C55121">
        <w:rPr>
          <w:rFonts w:cstheme="minorHAnsi"/>
          <w:bCs/>
          <w:sz w:val="24"/>
          <w:szCs w:val="24"/>
        </w:rPr>
        <w:t>.</w:t>
      </w:r>
      <w:r w:rsidR="0023452E" w:rsidRPr="00C55121">
        <w:rPr>
          <w:rFonts w:cstheme="minorHAnsi"/>
          <w:bCs/>
          <w:sz w:val="24"/>
          <w:szCs w:val="24"/>
        </w:rPr>
        <w:t xml:space="preserve"> Děkujeme</w:t>
      </w:r>
      <w:r w:rsidR="00C55121">
        <w:rPr>
          <w:rFonts w:cstheme="minorHAnsi"/>
          <w:bCs/>
          <w:sz w:val="24"/>
          <w:szCs w:val="24"/>
        </w:rPr>
        <w:t>.</w:t>
      </w:r>
    </w:p>
    <w:p w14:paraId="1ACDA7AA" w14:textId="3CA0EEBE" w:rsidR="00AF1E44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Líbí se mi organizace práce a přístup vrchní sestry k</w:t>
      </w:r>
      <w:r w:rsidR="00C55121">
        <w:rPr>
          <w:rFonts w:cstheme="minorHAnsi"/>
          <w:bCs/>
          <w:sz w:val="24"/>
          <w:szCs w:val="24"/>
        </w:rPr>
        <w:t> </w:t>
      </w:r>
      <w:r w:rsidRPr="00C55121">
        <w:rPr>
          <w:rFonts w:cstheme="minorHAnsi"/>
          <w:bCs/>
          <w:sz w:val="24"/>
          <w:szCs w:val="24"/>
        </w:rPr>
        <w:t>zaměstnancům</w:t>
      </w:r>
      <w:r w:rsidR="00C55121">
        <w:rPr>
          <w:rFonts w:cstheme="minorHAnsi"/>
          <w:bCs/>
          <w:sz w:val="24"/>
          <w:szCs w:val="24"/>
        </w:rPr>
        <w:t>.</w:t>
      </w:r>
    </w:p>
    <w:p w14:paraId="6093D5BC" w14:textId="04F3B77C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Chválím paní ředitelku, vrchní a staniční sestru, sociální pracovnice</w:t>
      </w:r>
      <w:r w:rsidR="00C55121">
        <w:rPr>
          <w:rFonts w:cstheme="minorHAnsi"/>
          <w:bCs/>
          <w:sz w:val="24"/>
          <w:szCs w:val="24"/>
        </w:rPr>
        <w:t>.</w:t>
      </w:r>
    </w:p>
    <w:p w14:paraId="547E7EE8" w14:textId="14D2B5F7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lastRenderedPageBreak/>
        <w:t>Chválím vstřícnost, ochotu a lidskost</w:t>
      </w:r>
      <w:r w:rsidR="00C55121">
        <w:rPr>
          <w:rFonts w:cstheme="minorHAnsi"/>
          <w:bCs/>
          <w:sz w:val="24"/>
          <w:szCs w:val="24"/>
        </w:rPr>
        <w:t>.</w:t>
      </w:r>
    </w:p>
    <w:p w14:paraId="15794084" w14:textId="729B74C2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Kolektiv</w:t>
      </w:r>
      <w:r w:rsidR="00C55121">
        <w:rPr>
          <w:rFonts w:cstheme="minorHAnsi"/>
          <w:bCs/>
          <w:sz w:val="24"/>
          <w:szCs w:val="24"/>
        </w:rPr>
        <w:t>.</w:t>
      </w:r>
    </w:p>
    <w:p w14:paraId="7294A696" w14:textId="50DB20E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Všechny zaměstnance</w:t>
      </w:r>
      <w:r w:rsidR="00C55121">
        <w:rPr>
          <w:rFonts w:cstheme="minorHAnsi"/>
          <w:bCs/>
          <w:sz w:val="24"/>
          <w:szCs w:val="24"/>
        </w:rPr>
        <w:t>.</w:t>
      </w:r>
    </w:p>
    <w:p w14:paraId="0AE97DBA" w14:textId="01890885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Prostředí</w:t>
      </w:r>
      <w:r w:rsidR="00C55121">
        <w:rPr>
          <w:rFonts w:cstheme="minorHAnsi"/>
          <w:bCs/>
          <w:sz w:val="24"/>
          <w:szCs w:val="24"/>
        </w:rPr>
        <w:t>.</w:t>
      </w:r>
    </w:p>
    <w:p w14:paraId="3E133FC4" w14:textId="0118935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Klidný přístup</w:t>
      </w:r>
      <w:r w:rsidR="00C55121">
        <w:rPr>
          <w:rFonts w:cstheme="minorHAnsi"/>
          <w:bCs/>
          <w:sz w:val="24"/>
          <w:szCs w:val="24"/>
        </w:rPr>
        <w:t>.</w:t>
      </w:r>
    </w:p>
    <w:p w14:paraId="2521C75D" w14:textId="26D811FF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Některé kolegy, nebudu jmenovat</w:t>
      </w:r>
      <w:r w:rsidR="00C55121">
        <w:rPr>
          <w:rFonts w:cstheme="minorHAnsi"/>
          <w:bCs/>
          <w:sz w:val="24"/>
          <w:szCs w:val="24"/>
        </w:rPr>
        <w:t>.</w:t>
      </w:r>
    </w:p>
    <w:p w14:paraId="395DE1D1" w14:textId="4A372FE0" w:rsidR="00D26E4D" w:rsidRPr="00C55121" w:rsidRDefault="00D26E4D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Chtěla bych pochválit týmovou spolupráci</w:t>
      </w:r>
      <w:r w:rsidR="002567BB" w:rsidRPr="00C55121">
        <w:rPr>
          <w:rFonts w:cstheme="minorHAnsi"/>
          <w:bCs/>
          <w:sz w:val="24"/>
          <w:szCs w:val="24"/>
        </w:rPr>
        <w:t>. Profesionalitu a empatii k lidem, co se týče personálu</w:t>
      </w:r>
      <w:r w:rsidR="00C55121">
        <w:rPr>
          <w:rFonts w:cstheme="minorHAnsi"/>
          <w:bCs/>
          <w:sz w:val="24"/>
          <w:szCs w:val="24"/>
        </w:rPr>
        <w:t>.</w:t>
      </w:r>
    </w:p>
    <w:p w14:paraId="5CA6B41F" w14:textId="42347376" w:rsidR="002567BB" w:rsidRPr="00C55121" w:rsidRDefault="0023452E" w:rsidP="00695254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Přes všechny těžkosti vnější i vnitřní, organizační</w:t>
      </w:r>
      <w:r w:rsidR="007A104A" w:rsidRPr="00C55121">
        <w:rPr>
          <w:rFonts w:cstheme="minorHAnsi"/>
          <w:bCs/>
          <w:sz w:val="24"/>
          <w:szCs w:val="24"/>
        </w:rPr>
        <w:t>,</w:t>
      </w:r>
      <w:r w:rsidRPr="00C55121">
        <w:rPr>
          <w:rFonts w:cstheme="minorHAnsi"/>
          <w:bCs/>
          <w:sz w:val="24"/>
          <w:szCs w:val="24"/>
        </w:rPr>
        <w:t xml:space="preserve"> péče o klienty funguje na kvalitní úrovni</w:t>
      </w:r>
      <w:r w:rsidR="00C55121">
        <w:rPr>
          <w:rFonts w:cstheme="minorHAnsi"/>
          <w:bCs/>
          <w:sz w:val="24"/>
          <w:szCs w:val="24"/>
        </w:rPr>
        <w:t>.</w:t>
      </w:r>
    </w:p>
    <w:p w14:paraId="03C32FAF" w14:textId="77777777" w:rsidR="001C1253" w:rsidRDefault="001C1253" w:rsidP="001C1253">
      <w:pPr>
        <w:ind w:left="360"/>
        <w:jc w:val="both"/>
        <w:rPr>
          <w:rFonts w:cstheme="minorHAnsi"/>
          <w:b/>
          <w:bCs/>
          <w:sz w:val="8"/>
          <w:szCs w:val="8"/>
        </w:rPr>
      </w:pPr>
    </w:p>
    <w:p w14:paraId="00D904BA" w14:textId="57E9992E" w:rsidR="001C1253" w:rsidRDefault="002236FC" w:rsidP="001C1253">
      <w:pPr>
        <w:ind w:left="360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bCs/>
          <w:sz w:val="24"/>
          <w:szCs w:val="24"/>
        </w:rPr>
        <w:t>Otázka</w:t>
      </w:r>
      <w:r w:rsidRPr="0076513B">
        <w:rPr>
          <w:rFonts w:cstheme="minorHAnsi"/>
          <w:b/>
          <w:sz w:val="24"/>
          <w:szCs w:val="24"/>
        </w:rPr>
        <w:t xml:space="preserve"> </w:t>
      </w:r>
      <w:r w:rsidR="00E51F41" w:rsidRPr="0076513B">
        <w:rPr>
          <w:rFonts w:cstheme="minorHAnsi"/>
          <w:b/>
          <w:sz w:val="24"/>
          <w:szCs w:val="24"/>
        </w:rPr>
        <w:t>č. 1</w:t>
      </w:r>
      <w:r w:rsidR="00575C4C">
        <w:rPr>
          <w:rFonts w:cstheme="minorHAnsi"/>
          <w:b/>
          <w:sz w:val="24"/>
          <w:szCs w:val="24"/>
        </w:rPr>
        <w:t>6</w:t>
      </w:r>
      <w:r w:rsidR="00D3208B" w:rsidRPr="0076513B">
        <w:rPr>
          <w:rFonts w:cstheme="minorHAnsi"/>
          <w:b/>
          <w:sz w:val="24"/>
          <w:szCs w:val="24"/>
        </w:rPr>
        <w:t xml:space="preserve"> </w:t>
      </w:r>
      <w:r w:rsidR="008E5046" w:rsidRPr="0076513B">
        <w:rPr>
          <w:rFonts w:cstheme="minorHAnsi"/>
          <w:b/>
          <w:sz w:val="24"/>
          <w:szCs w:val="24"/>
        </w:rPr>
        <w:t>Doporučil/a byste zaměstnání v naší organizace Vašim blízkým?</w:t>
      </w:r>
    </w:p>
    <w:p w14:paraId="5F43932E" w14:textId="2096F12C" w:rsidR="00E51F41" w:rsidRPr="0076513B" w:rsidRDefault="00937072" w:rsidP="001C1253">
      <w:pPr>
        <w:ind w:left="360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EB7D3AB" wp14:editId="61AA0DC1">
            <wp:simplePos x="0" y="0"/>
            <wp:positionH relativeFrom="margin">
              <wp:posOffset>295275</wp:posOffset>
            </wp:positionH>
            <wp:positionV relativeFrom="paragraph">
              <wp:posOffset>59690</wp:posOffset>
            </wp:positionV>
            <wp:extent cx="5153025" cy="1914525"/>
            <wp:effectExtent l="0" t="0" r="9525" b="9525"/>
            <wp:wrapNone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2459F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0E5AC8B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6192AC9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E8B3623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4DA8C3BE" w14:textId="77777777" w:rsidR="00E51F41" w:rsidRPr="0076513B" w:rsidRDefault="00937072" w:rsidP="00695254">
      <w:pPr>
        <w:tabs>
          <w:tab w:val="left" w:pos="274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6513B">
        <w:rPr>
          <w:rFonts w:cstheme="minorHAnsi"/>
          <w:sz w:val="24"/>
          <w:szCs w:val="24"/>
        </w:rPr>
        <w:tab/>
      </w:r>
    </w:p>
    <w:p w14:paraId="5E6A207F" w14:textId="746A3776" w:rsidR="00E51F41" w:rsidRPr="0076513B" w:rsidRDefault="00A12AA6" w:rsidP="00695254">
      <w:pPr>
        <w:tabs>
          <w:tab w:val="left" w:pos="412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86D8520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0C98E010" w14:textId="77777777" w:rsidR="00E51F41" w:rsidRPr="0076513B" w:rsidRDefault="00E51F41" w:rsidP="00695254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14:paraId="15EA12F3" w14:textId="59AEDA4B" w:rsidR="006C2F1F" w:rsidRDefault="001C1253" w:rsidP="001C1253">
      <w:pPr>
        <w:spacing w:after="0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="006C2F1F" w:rsidRPr="0076513B">
        <w:rPr>
          <w:rFonts w:cstheme="minorHAnsi"/>
          <w:bCs/>
          <w:i/>
          <w:iCs/>
          <w:sz w:val="20"/>
          <w:szCs w:val="20"/>
        </w:rPr>
        <w:t>Graf č. 1</w:t>
      </w:r>
      <w:r w:rsidR="00EA70AD">
        <w:rPr>
          <w:rFonts w:cstheme="minorHAnsi"/>
          <w:bCs/>
          <w:i/>
          <w:iCs/>
          <w:sz w:val="20"/>
          <w:szCs w:val="20"/>
        </w:rPr>
        <w:t>3</w:t>
      </w:r>
    </w:p>
    <w:p w14:paraId="45B142D4" w14:textId="06434C83" w:rsidR="00E51F41" w:rsidRPr="00C55121" w:rsidRDefault="003405EB" w:rsidP="00695254">
      <w:pPr>
        <w:spacing w:after="0"/>
        <w:ind w:left="708"/>
        <w:jc w:val="both"/>
        <w:rPr>
          <w:rFonts w:cstheme="minorHAnsi"/>
          <w:bCs/>
          <w:sz w:val="24"/>
          <w:szCs w:val="24"/>
        </w:rPr>
      </w:pPr>
      <w:r w:rsidRPr="00C55121">
        <w:rPr>
          <w:rFonts w:cstheme="minorHAnsi"/>
          <w:bCs/>
          <w:sz w:val="24"/>
          <w:szCs w:val="24"/>
        </w:rPr>
        <w:t>Odpověď „ano“ byla jedním respondentem doplněna: „Některé pozice bych doporučil, jiné ne. Například práce PSP na úseku nové budovy</w:t>
      </w:r>
      <w:r w:rsidR="009C192E" w:rsidRPr="00C55121">
        <w:rPr>
          <w:rFonts w:cstheme="minorHAnsi"/>
          <w:bCs/>
          <w:sz w:val="24"/>
          <w:szCs w:val="24"/>
        </w:rPr>
        <w:t xml:space="preserve"> bych nedoporučil, a to z důvodu šíleného spěchu </w:t>
      </w:r>
      <w:r w:rsidR="001C1253">
        <w:rPr>
          <w:rFonts w:cstheme="minorHAnsi"/>
          <w:bCs/>
          <w:sz w:val="24"/>
          <w:szCs w:val="24"/>
        </w:rPr>
        <w:br/>
      </w:r>
      <w:r w:rsidR="009C192E" w:rsidRPr="00C55121">
        <w:rPr>
          <w:rFonts w:cstheme="minorHAnsi"/>
          <w:bCs/>
          <w:sz w:val="24"/>
          <w:szCs w:val="24"/>
        </w:rPr>
        <w:t>a neustálého chvátání a stresu.</w:t>
      </w:r>
    </w:p>
    <w:p w14:paraId="67CE634A" w14:textId="73C40132" w:rsidR="003405EB" w:rsidRDefault="003405EB" w:rsidP="00695254">
      <w:pPr>
        <w:spacing w:after="0"/>
        <w:jc w:val="both"/>
        <w:rPr>
          <w:rFonts w:cstheme="minorHAnsi"/>
          <w:bCs/>
          <w:color w:val="FF0000"/>
          <w:sz w:val="8"/>
          <w:szCs w:val="8"/>
        </w:rPr>
      </w:pPr>
    </w:p>
    <w:p w14:paraId="3C5DA944" w14:textId="713E582C" w:rsidR="00927B9D" w:rsidRDefault="00C83A32" w:rsidP="00695254">
      <w:pPr>
        <w:spacing w:after="0"/>
        <w:ind w:firstLine="708"/>
        <w:jc w:val="both"/>
        <w:rPr>
          <w:rFonts w:cstheme="minorHAnsi"/>
          <w:b/>
          <w:sz w:val="24"/>
          <w:szCs w:val="24"/>
        </w:rPr>
      </w:pPr>
      <w:r w:rsidRPr="0076513B">
        <w:rPr>
          <w:rFonts w:cstheme="minorHAnsi"/>
          <w:b/>
          <w:sz w:val="24"/>
          <w:szCs w:val="24"/>
        </w:rPr>
        <w:t>Otázka č.</w:t>
      </w:r>
      <w:r w:rsidR="00927B9D" w:rsidRPr="0076513B">
        <w:rPr>
          <w:rFonts w:cstheme="minorHAnsi"/>
          <w:b/>
          <w:sz w:val="24"/>
          <w:szCs w:val="24"/>
        </w:rPr>
        <w:t xml:space="preserve"> </w:t>
      </w:r>
      <w:r w:rsidR="00786D19" w:rsidRPr="00412C8E">
        <w:rPr>
          <w:rFonts w:cstheme="minorHAnsi"/>
          <w:b/>
          <w:sz w:val="24"/>
          <w:szCs w:val="24"/>
        </w:rPr>
        <w:t>1</w:t>
      </w:r>
      <w:r w:rsidR="00575C4C">
        <w:rPr>
          <w:rFonts w:cstheme="minorHAnsi"/>
          <w:b/>
          <w:sz w:val="24"/>
          <w:szCs w:val="24"/>
        </w:rPr>
        <w:t>7</w:t>
      </w:r>
      <w:r w:rsidR="00786D19" w:rsidRPr="00412C8E">
        <w:rPr>
          <w:rFonts w:cstheme="minorHAnsi"/>
          <w:b/>
          <w:sz w:val="24"/>
          <w:szCs w:val="24"/>
        </w:rPr>
        <w:t xml:space="preserve"> </w:t>
      </w:r>
      <w:r w:rsidR="008E5046" w:rsidRPr="00412C8E">
        <w:rPr>
          <w:rFonts w:cstheme="minorHAnsi"/>
          <w:b/>
          <w:sz w:val="24"/>
          <w:szCs w:val="24"/>
        </w:rPr>
        <w:t>Chtěl/a byste sdělit něco dalšího?</w:t>
      </w:r>
      <w:r w:rsidR="00927B9D" w:rsidRPr="0076513B">
        <w:rPr>
          <w:rFonts w:cstheme="minorHAnsi"/>
          <w:b/>
          <w:sz w:val="24"/>
          <w:szCs w:val="24"/>
        </w:rPr>
        <w:t xml:space="preserve">  </w:t>
      </w:r>
    </w:p>
    <w:p w14:paraId="0965924E" w14:textId="5D9132BE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Ne</w:t>
      </w:r>
    </w:p>
    <w:p w14:paraId="2F649E94" w14:textId="0E3DE2A4" w:rsidR="00ED1A78" w:rsidRPr="00966459" w:rsidRDefault="002E7E35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CSP je zařízení</w:t>
      </w:r>
      <w:r w:rsidR="00117C39">
        <w:rPr>
          <w:rFonts w:cstheme="minorHAnsi"/>
          <w:sz w:val="24"/>
          <w:szCs w:val="24"/>
        </w:rPr>
        <w:t>,</w:t>
      </w:r>
      <w:r w:rsidRPr="00966459">
        <w:rPr>
          <w:rFonts w:cstheme="minorHAnsi"/>
          <w:sz w:val="24"/>
          <w:szCs w:val="24"/>
        </w:rPr>
        <w:t xml:space="preserve"> kam bych případně svou maminku umístila. Podle mě vysoká úroveň služeb.</w:t>
      </w:r>
    </w:p>
    <w:p w14:paraId="54C23142" w14:textId="7350E680" w:rsidR="002E7E35" w:rsidRPr="00966459" w:rsidRDefault="002E7E35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Prosím</w:t>
      </w:r>
      <w:r w:rsidR="00117C39">
        <w:rPr>
          <w:rFonts w:cstheme="minorHAnsi"/>
          <w:sz w:val="24"/>
          <w:szCs w:val="24"/>
        </w:rPr>
        <w:t>,</w:t>
      </w:r>
      <w:r w:rsidR="001C1253">
        <w:rPr>
          <w:rFonts w:cstheme="minorHAnsi"/>
          <w:sz w:val="24"/>
          <w:szCs w:val="24"/>
        </w:rPr>
        <w:t xml:space="preserve"> o</w:t>
      </w:r>
      <w:r w:rsidRPr="00966459">
        <w:rPr>
          <w:rFonts w:cstheme="minorHAnsi"/>
          <w:sz w:val="24"/>
          <w:szCs w:val="24"/>
        </w:rPr>
        <w:t xml:space="preserve"> zázemí uklízeček. Potřeba vymalovat šatny, nové záclony.</w:t>
      </w:r>
    </w:p>
    <w:p w14:paraId="0CBE42B5" w14:textId="18AEDAC9" w:rsidR="00D200BA" w:rsidRPr="00966459" w:rsidRDefault="00D200BA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Pochvala za období kovidu! Maximální nasazení vrchní sestry, ředitelky, pečovatelů, kuchyně, uklízeček, vedení, všech!!! Někteří jedinci zklamali. Víme</w:t>
      </w:r>
      <w:r w:rsidR="00DD2E8E" w:rsidRPr="00966459">
        <w:rPr>
          <w:rFonts w:cstheme="minorHAnsi"/>
          <w:sz w:val="24"/>
          <w:szCs w:val="24"/>
        </w:rPr>
        <w:t>,</w:t>
      </w:r>
      <w:r w:rsidR="00D3380F" w:rsidRPr="00966459">
        <w:rPr>
          <w:rFonts w:cstheme="minorHAnsi"/>
          <w:sz w:val="24"/>
          <w:szCs w:val="24"/>
        </w:rPr>
        <w:t xml:space="preserve"> </w:t>
      </w:r>
      <w:r w:rsidRPr="00966459">
        <w:rPr>
          <w:rFonts w:cstheme="minorHAnsi"/>
          <w:sz w:val="24"/>
          <w:szCs w:val="24"/>
        </w:rPr>
        <w:t>na koho se spolehnout.</w:t>
      </w:r>
    </w:p>
    <w:p w14:paraId="3CBC51BE" w14:textId="6503F424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Děkuji</w:t>
      </w:r>
      <w:r w:rsidR="0039558E" w:rsidRPr="00966459">
        <w:rPr>
          <w:rFonts w:cstheme="minorHAnsi"/>
          <w:sz w:val="24"/>
          <w:szCs w:val="24"/>
        </w:rPr>
        <w:t>.</w:t>
      </w:r>
    </w:p>
    <w:p w14:paraId="1D320312" w14:textId="63B9F01A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Velice se mi zde líbí</w:t>
      </w:r>
      <w:r w:rsidR="0039558E" w:rsidRPr="00966459">
        <w:rPr>
          <w:rFonts w:cstheme="minorHAnsi"/>
          <w:sz w:val="24"/>
          <w:szCs w:val="24"/>
        </w:rPr>
        <w:t>.</w:t>
      </w:r>
    </w:p>
    <w:p w14:paraId="34C8F037" w14:textId="01C4CED1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Proč dostáváme dlouhodobé plány, které neodpovídají reálným službám (směn)? Chtěli bychom zachovat to, co je v dlouhodobém plánu. Nemůžeme si nic plánovat dopředu.</w:t>
      </w:r>
    </w:p>
    <w:p w14:paraId="763EE4EA" w14:textId="523E65F3" w:rsidR="00ED1A78" w:rsidRPr="00966459" w:rsidRDefault="00ED1A78" w:rsidP="00695254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966459">
        <w:rPr>
          <w:rFonts w:cstheme="minorHAnsi"/>
          <w:sz w:val="24"/>
          <w:szCs w:val="24"/>
        </w:rPr>
        <w:t>V některých případech si neplést nadřízenost</w:t>
      </w:r>
      <w:r w:rsidR="0039558E" w:rsidRPr="00966459">
        <w:rPr>
          <w:rFonts w:cstheme="minorHAnsi"/>
          <w:sz w:val="24"/>
          <w:szCs w:val="24"/>
        </w:rPr>
        <w:t xml:space="preserve"> </w:t>
      </w:r>
      <w:r w:rsidRPr="00966459">
        <w:rPr>
          <w:rFonts w:cstheme="minorHAnsi"/>
          <w:sz w:val="24"/>
          <w:szCs w:val="24"/>
        </w:rPr>
        <w:t>s</w:t>
      </w:r>
      <w:r w:rsidR="00944E53" w:rsidRPr="00966459">
        <w:rPr>
          <w:rFonts w:cstheme="minorHAnsi"/>
          <w:sz w:val="24"/>
          <w:szCs w:val="24"/>
        </w:rPr>
        <w:t> </w:t>
      </w:r>
      <w:r w:rsidRPr="00966459">
        <w:rPr>
          <w:rFonts w:cstheme="minorHAnsi"/>
          <w:sz w:val="24"/>
          <w:szCs w:val="24"/>
        </w:rPr>
        <w:t>nadřazeností</w:t>
      </w:r>
      <w:r w:rsidR="00944E53" w:rsidRPr="00966459">
        <w:rPr>
          <w:rFonts w:cstheme="minorHAnsi"/>
          <w:sz w:val="24"/>
          <w:szCs w:val="24"/>
        </w:rPr>
        <w:t>,</w:t>
      </w:r>
      <w:r w:rsidRPr="00966459">
        <w:rPr>
          <w:rFonts w:cstheme="minorHAnsi"/>
          <w:sz w:val="24"/>
          <w:szCs w:val="24"/>
        </w:rPr>
        <w:t xml:space="preserve"> neboť všichni zaměstnanci jsou si z pohledu lidství rovni</w:t>
      </w:r>
      <w:r w:rsidR="0039558E" w:rsidRPr="00966459">
        <w:rPr>
          <w:rFonts w:cstheme="minorHAnsi"/>
          <w:sz w:val="24"/>
          <w:szCs w:val="24"/>
        </w:rPr>
        <w:t>.</w:t>
      </w:r>
    </w:p>
    <w:p w14:paraId="0C95C84E" w14:textId="77777777" w:rsidR="006E59A8" w:rsidRPr="001C1253" w:rsidRDefault="006E59A8" w:rsidP="00695254">
      <w:pPr>
        <w:spacing w:after="0"/>
        <w:jc w:val="both"/>
        <w:rPr>
          <w:rFonts w:cstheme="minorHAnsi"/>
          <w:sz w:val="8"/>
          <w:szCs w:val="8"/>
        </w:rPr>
      </w:pPr>
    </w:p>
    <w:p w14:paraId="15F57FDC" w14:textId="504F0D25" w:rsidR="00EB423F" w:rsidRPr="0076513B" w:rsidRDefault="00027488" w:rsidP="001C125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Pr="0076513B">
        <w:rPr>
          <w:rFonts w:cstheme="minorHAnsi"/>
          <w:i/>
          <w:sz w:val="24"/>
          <w:szCs w:val="24"/>
        </w:rPr>
        <w:t>ozn. Výzkum prováděn z vlastních zdrojů.</w:t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1C1253">
        <w:rPr>
          <w:rFonts w:cstheme="minorHAnsi"/>
          <w:i/>
          <w:sz w:val="24"/>
          <w:szCs w:val="24"/>
        </w:rPr>
        <w:tab/>
      </w:r>
      <w:r w:rsidR="00CB709A" w:rsidRPr="0076513B">
        <w:rPr>
          <w:rFonts w:cstheme="minorHAnsi"/>
          <w:sz w:val="24"/>
          <w:szCs w:val="24"/>
        </w:rPr>
        <w:t xml:space="preserve">Ve Vodňanech, dne </w:t>
      </w:r>
      <w:r w:rsidR="0041191A" w:rsidRPr="0041191A">
        <w:rPr>
          <w:rFonts w:cstheme="minorHAnsi"/>
          <w:sz w:val="24"/>
          <w:szCs w:val="24"/>
        </w:rPr>
        <w:t>19</w:t>
      </w:r>
      <w:r w:rsidR="00CB709A" w:rsidRPr="0041191A">
        <w:rPr>
          <w:rFonts w:cstheme="minorHAnsi"/>
          <w:sz w:val="24"/>
          <w:szCs w:val="24"/>
        </w:rPr>
        <w:t xml:space="preserve">. </w:t>
      </w:r>
      <w:r w:rsidR="00527409" w:rsidRPr="0041191A">
        <w:rPr>
          <w:rFonts w:cstheme="minorHAnsi"/>
          <w:sz w:val="24"/>
          <w:szCs w:val="24"/>
        </w:rPr>
        <w:t>3</w:t>
      </w:r>
      <w:r w:rsidR="00CB709A" w:rsidRPr="0041191A">
        <w:rPr>
          <w:rFonts w:cstheme="minorHAnsi"/>
          <w:sz w:val="24"/>
          <w:szCs w:val="24"/>
        </w:rPr>
        <w:t>. 20</w:t>
      </w:r>
      <w:r w:rsidR="00527409" w:rsidRPr="0041191A">
        <w:rPr>
          <w:rFonts w:cstheme="minorHAnsi"/>
          <w:sz w:val="24"/>
          <w:szCs w:val="24"/>
        </w:rPr>
        <w:t>2</w:t>
      </w:r>
      <w:r w:rsidR="00E65D5D" w:rsidRPr="0041191A">
        <w:rPr>
          <w:rFonts w:cstheme="minorHAnsi"/>
          <w:sz w:val="24"/>
          <w:szCs w:val="24"/>
        </w:rPr>
        <w:t>1</w:t>
      </w:r>
      <w:bookmarkStart w:id="0" w:name="_GoBack"/>
      <w:bookmarkEnd w:id="0"/>
    </w:p>
    <w:sectPr w:rsidR="00EB423F" w:rsidRPr="0076513B" w:rsidSect="00694FEE">
      <w:headerReference w:type="default" r:id="rId24"/>
      <w:footerReference w:type="default" r:id="rId25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B92F" w14:textId="77777777" w:rsidR="00A54898" w:rsidRDefault="00A54898" w:rsidP="007465F9">
      <w:pPr>
        <w:spacing w:after="0" w:line="240" w:lineRule="auto"/>
      </w:pPr>
      <w:r>
        <w:separator/>
      </w:r>
    </w:p>
  </w:endnote>
  <w:endnote w:type="continuationSeparator" w:id="0">
    <w:p w14:paraId="7417740E" w14:textId="77777777" w:rsidR="00A54898" w:rsidRDefault="00A54898" w:rsidP="007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87A5E" w14:textId="77777777" w:rsidR="00E64FC5" w:rsidRDefault="00E64FC5">
    <w:pPr>
      <w:ind w:right="260"/>
      <w:rPr>
        <w:b/>
        <w:bCs/>
        <w:sz w:val="12"/>
        <w:szCs w:val="12"/>
      </w:rPr>
    </w:pPr>
  </w:p>
  <w:p w14:paraId="308B2897" w14:textId="7B9B3AEB" w:rsidR="00E64FC5" w:rsidRPr="00F300F5" w:rsidRDefault="00E64FC5" w:rsidP="00F300F5">
    <w:pPr>
      <w:ind w:right="260"/>
      <w:jc w:val="center"/>
      <w:rPr>
        <w:color w:val="0F243E" w:themeColor="text2" w:themeShade="80"/>
        <w:sz w:val="32"/>
        <w:szCs w:val="26"/>
      </w:rPr>
    </w:pPr>
    <w:r w:rsidRPr="00F300F5">
      <w:rPr>
        <w:b/>
        <w:bCs/>
        <w:sz w:val="16"/>
        <w:szCs w:val="12"/>
      </w:rPr>
      <w:t xml:space="preserve">Zpracovala: </w:t>
    </w:r>
    <w:r w:rsidRPr="00F300F5">
      <w:rPr>
        <w:noProof/>
        <w:color w:val="1F497D" w:themeColor="text2"/>
        <w:sz w:val="32"/>
        <w:szCs w:val="26"/>
        <w:lang w:eastAsia="cs-CZ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8B4C728" wp14:editId="4A493EF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095AA" w14:textId="77777777" w:rsidR="00E64FC5" w:rsidRDefault="00E64FC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1C1253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6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8B4C728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left:0;text-align:left;margin-left:0;margin-top:0;width:30.6pt;height:24.65pt;z-index:25166694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14:paraId="770095AA" w14:textId="77777777" w:rsidR="00E64FC5" w:rsidRDefault="00E64FC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1C1253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6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00F5" w:rsidRPr="00F300F5">
      <w:rPr>
        <w:b/>
        <w:bCs/>
        <w:sz w:val="16"/>
        <w:szCs w:val="12"/>
      </w:rPr>
      <w:t xml:space="preserve">Bc. </w:t>
    </w:r>
    <w:r w:rsidR="007A267B">
      <w:rPr>
        <w:b/>
        <w:bCs/>
        <w:sz w:val="16"/>
        <w:szCs w:val="12"/>
      </w:rPr>
      <w:t>Eva Remišová</w:t>
    </w:r>
  </w:p>
  <w:p w14:paraId="65A0E46C" w14:textId="77777777" w:rsidR="00E64FC5" w:rsidRDefault="00E64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77BB2" w14:textId="77777777" w:rsidR="00A54898" w:rsidRDefault="00A54898" w:rsidP="007465F9">
      <w:pPr>
        <w:spacing w:after="0" w:line="240" w:lineRule="auto"/>
      </w:pPr>
      <w:r>
        <w:separator/>
      </w:r>
    </w:p>
  </w:footnote>
  <w:footnote w:type="continuationSeparator" w:id="0">
    <w:p w14:paraId="0E51C9F0" w14:textId="77777777" w:rsidR="00A54898" w:rsidRDefault="00A54898" w:rsidP="0074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53" w:type="pct"/>
      <w:tblInd w:w="119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36"/>
      <w:gridCol w:w="1604"/>
    </w:tblGrid>
    <w:tr w:rsidR="00E64FC5" w14:paraId="152DED6A" w14:textId="77777777" w:rsidTr="00C11531">
      <w:trPr>
        <w:trHeight w:val="317"/>
      </w:trPr>
      <w:tc>
        <w:tcPr>
          <w:tcW w:w="7231" w:type="dxa"/>
        </w:tcPr>
        <w:p w14:paraId="2465999A" w14:textId="1A524ADE" w:rsidR="00E64FC5" w:rsidRPr="0038217D" w:rsidRDefault="00A54898" w:rsidP="00FF6BB0">
          <w:pPr>
            <w:spacing w:line="240" w:lineRule="auto"/>
            <w:rPr>
              <w:rFonts w:cstheme="minorHAnsi"/>
              <w:b/>
              <w:color w:val="000000" w:themeColor="text1"/>
              <w:sz w:val="32"/>
              <w:szCs w:val="32"/>
            </w:rPr>
          </w:pPr>
          <w:sdt>
            <w:sdtPr>
              <w:rPr>
                <w:rFonts w:eastAsiaTheme="majorEastAsia" w:cstheme="minorHAnsi"/>
                <w:b/>
                <w:bCs/>
                <w:color w:val="000000" w:themeColor="text1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Název"/>
              <w:id w:val="77761602"/>
              <w:placeholder>
                <w:docPart w:val="67CD290591E04DFABFB37CA75EB4873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91B0B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Hodnocení spokojenosti zaměstnanců CSP Vodňany</w:t>
              </w:r>
            </w:sdtContent>
          </w:sdt>
          <w:r w:rsidR="00E64FC5" w:rsidRPr="0038217D">
            <w:rPr>
              <w:rFonts w:cstheme="minorHAnsi"/>
              <w:b/>
              <w:color w:val="000000" w:themeColor="text1"/>
              <w:sz w:val="32"/>
              <w:szCs w:val="32"/>
            </w:rPr>
            <w:t xml:space="preserve"> </w:t>
          </w:r>
        </w:p>
        <w:p w14:paraId="68C268EF" w14:textId="32536A1C" w:rsidR="00E64FC5" w:rsidRPr="0038217D" w:rsidRDefault="00E64FC5" w:rsidP="0038217D">
          <w:pPr>
            <w:pStyle w:val="Zhlav"/>
            <w:jc w:val="center"/>
            <w:rPr>
              <w:rFonts w:eastAsiaTheme="majorEastAsia" w:cstheme="minorHAnsi"/>
              <w:color w:val="1F497D" w:themeColor="text2"/>
              <w:sz w:val="24"/>
              <w:szCs w:val="24"/>
            </w:rPr>
          </w:pPr>
        </w:p>
      </w:tc>
      <w:sdt>
        <w:sdtPr>
          <w:rPr>
            <w:rFonts w:eastAsiaTheme="majorEastAsia" w:cstheme="minorHAnsi"/>
            <w:b/>
            <w:bCs/>
            <w:color w:val="000000" w:themeColor="text1"/>
            <w:sz w:val="32"/>
            <w:szCs w:val="3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Rok"/>
          <w:id w:val="77761609"/>
          <w:placeholder>
            <w:docPart w:val="C5160F1F01DF428D98A1D8E1E12DA7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426" w:type="dxa"/>
            </w:tcPr>
            <w:p w14:paraId="05407750" w14:textId="293D0258" w:rsidR="00E64FC5" w:rsidRPr="0038217D" w:rsidRDefault="00E64FC5" w:rsidP="00FF6BB0">
              <w:pPr>
                <w:pStyle w:val="Zhlav"/>
                <w:rPr>
                  <w:rFonts w:eastAsiaTheme="majorEastAsia" w:cstheme="minorHAnsi"/>
                  <w:b/>
                  <w:bCs/>
                  <w:color w:val="4F81BD" w:themeColor="accent1"/>
                  <w:sz w:val="32"/>
                  <w:szCs w:val="32"/>
                  <w14:numForm w14:val="oldStyle"/>
                </w:rPr>
              </w:pPr>
              <w:r w:rsidRPr="0038217D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4E0CF8">
                <w:rPr>
                  <w:rFonts w:eastAsiaTheme="majorEastAsia" w:cstheme="minorHAnsi"/>
                  <w:b/>
                  <w:bCs/>
                  <w:color w:val="000000" w:themeColor="text1"/>
                  <w:sz w:val="32"/>
                  <w:szCs w:val="3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</w:p>
          </w:tc>
        </w:sdtContent>
      </w:sdt>
    </w:tr>
  </w:tbl>
  <w:p w14:paraId="1DF9BB93" w14:textId="77777777" w:rsidR="00E64FC5" w:rsidRDefault="00E64FC5" w:rsidP="00FF6B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7C94"/>
    <w:multiLevelType w:val="hybridMultilevel"/>
    <w:tmpl w:val="2FCAC6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2710"/>
    <w:multiLevelType w:val="hybridMultilevel"/>
    <w:tmpl w:val="A15CF2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5965"/>
    <w:multiLevelType w:val="hybridMultilevel"/>
    <w:tmpl w:val="6C52120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0D9"/>
    <w:multiLevelType w:val="hybridMultilevel"/>
    <w:tmpl w:val="0914A85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228D"/>
    <w:multiLevelType w:val="hybridMultilevel"/>
    <w:tmpl w:val="65B6588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EB3"/>
    <w:multiLevelType w:val="hybridMultilevel"/>
    <w:tmpl w:val="35348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5733"/>
    <w:multiLevelType w:val="hybridMultilevel"/>
    <w:tmpl w:val="033EBE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21"/>
    <w:rsid w:val="00006074"/>
    <w:rsid w:val="00006B7C"/>
    <w:rsid w:val="00015201"/>
    <w:rsid w:val="00024879"/>
    <w:rsid w:val="00027488"/>
    <w:rsid w:val="00027598"/>
    <w:rsid w:val="00035EC7"/>
    <w:rsid w:val="000369EF"/>
    <w:rsid w:val="00040743"/>
    <w:rsid w:val="00042145"/>
    <w:rsid w:val="00045680"/>
    <w:rsid w:val="0004687F"/>
    <w:rsid w:val="00047A9B"/>
    <w:rsid w:val="00057644"/>
    <w:rsid w:val="00061C3C"/>
    <w:rsid w:val="000669A7"/>
    <w:rsid w:val="00066FCE"/>
    <w:rsid w:val="000771D6"/>
    <w:rsid w:val="000835AA"/>
    <w:rsid w:val="000851C8"/>
    <w:rsid w:val="000A7F82"/>
    <w:rsid w:val="000B494A"/>
    <w:rsid w:val="000C4336"/>
    <w:rsid w:val="000E642E"/>
    <w:rsid w:val="000E6B94"/>
    <w:rsid w:val="000E78F1"/>
    <w:rsid w:val="000F25E3"/>
    <w:rsid w:val="000F52A9"/>
    <w:rsid w:val="00106948"/>
    <w:rsid w:val="001154A9"/>
    <w:rsid w:val="00117C39"/>
    <w:rsid w:val="0013577B"/>
    <w:rsid w:val="00142572"/>
    <w:rsid w:val="00147252"/>
    <w:rsid w:val="00147C9E"/>
    <w:rsid w:val="00157063"/>
    <w:rsid w:val="00157CF6"/>
    <w:rsid w:val="00161A52"/>
    <w:rsid w:val="00165A3F"/>
    <w:rsid w:val="00174F85"/>
    <w:rsid w:val="001763EB"/>
    <w:rsid w:val="001775DB"/>
    <w:rsid w:val="00190F0F"/>
    <w:rsid w:val="00196247"/>
    <w:rsid w:val="001A2C5C"/>
    <w:rsid w:val="001A3FF6"/>
    <w:rsid w:val="001B0F7C"/>
    <w:rsid w:val="001C1253"/>
    <w:rsid w:val="001C4594"/>
    <w:rsid w:val="001D0710"/>
    <w:rsid w:val="001E0E5F"/>
    <w:rsid w:val="001E7547"/>
    <w:rsid w:val="001F06CB"/>
    <w:rsid w:val="001F2A79"/>
    <w:rsid w:val="00200522"/>
    <w:rsid w:val="002030C8"/>
    <w:rsid w:val="00213E9D"/>
    <w:rsid w:val="00216C4A"/>
    <w:rsid w:val="002236FC"/>
    <w:rsid w:val="00226D40"/>
    <w:rsid w:val="00231E61"/>
    <w:rsid w:val="002321C9"/>
    <w:rsid w:val="0023452E"/>
    <w:rsid w:val="00240E24"/>
    <w:rsid w:val="002435D1"/>
    <w:rsid w:val="002455F9"/>
    <w:rsid w:val="00246691"/>
    <w:rsid w:val="002567BB"/>
    <w:rsid w:val="00265654"/>
    <w:rsid w:val="00266CA1"/>
    <w:rsid w:val="00271A74"/>
    <w:rsid w:val="002769C6"/>
    <w:rsid w:val="00277243"/>
    <w:rsid w:val="00287290"/>
    <w:rsid w:val="00291F50"/>
    <w:rsid w:val="002945A0"/>
    <w:rsid w:val="00295191"/>
    <w:rsid w:val="002B492D"/>
    <w:rsid w:val="002C06F6"/>
    <w:rsid w:val="002C0F29"/>
    <w:rsid w:val="002D371E"/>
    <w:rsid w:val="002D3BFA"/>
    <w:rsid w:val="002E0D2A"/>
    <w:rsid w:val="002E7CC3"/>
    <w:rsid w:val="002E7E35"/>
    <w:rsid w:val="002F7A20"/>
    <w:rsid w:val="003047DF"/>
    <w:rsid w:val="00307977"/>
    <w:rsid w:val="0031767F"/>
    <w:rsid w:val="0032522C"/>
    <w:rsid w:val="003304F4"/>
    <w:rsid w:val="003348C4"/>
    <w:rsid w:val="00336552"/>
    <w:rsid w:val="003405EB"/>
    <w:rsid w:val="00341D62"/>
    <w:rsid w:val="00345B5C"/>
    <w:rsid w:val="00352278"/>
    <w:rsid w:val="003628C5"/>
    <w:rsid w:val="00363190"/>
    <w:rsid w:val="00364FB0"/>
    <w:rsid w:val="0037062F"/>
    <w:rsid w:val="0037335D"/>
    <w:rsid w:val="0038217D"/>
    <w:rsid w:val="00382AC6"/>
    <w:rsid w:val="00385F06"/>
    <w:rsid w:val="00386477"/>
    <w:rsid w:val="00387F7D"/>
    <w:rsid w:val="00390B76"/>
    <w:rsid w:val="0039558E"/>
    <w:rsid w:val="003A0874"/>
    <w:rsid w:val="003A58BD"/>
    <w:rsid w:val="003B45EC"/>
    <w:rsid w:val="003D5065"/>
    <w:rsid w:val="003D5133"/>
    <w:rsid w:val="003F54DE"/>
    <w:rsid w:val="00401E1B"/>
    <w:rsid w:val="00404178"/>
    <w:rsid w:val="00410296"/>
    <w:rsid w:val="0041191A"/>
    <w:rsid w:val="00412C8E"/>
    <w:rsid w:val="0042479C"/>
    <w:rsid w:val="00424FFB"/>
    <w:rsid w:val="00433AC4"/>
    <w:rsid w:val="00451383"/>
    <w:rsid w:val="0046342B"/>
    <w:rsid w:val="004634F2"/>
    <w:rsid w:val="0046558E"/>
    <w:rsid w:val="00467A62"/>
    <w:rsid w:val="004730BF"/>
    <w:rsid w:val="00473D4B"/>
    <w:rsid w:val="004754B3"/>
    <w:rsid w:val="00483EED"/>
    <w:rsid w:val="0049123C"/>
    <w:rsid w:val="004A4271"/>
    <w:rsid w:val="004A4EF9"/>
    <w:rsid w:val="004A732B"/>
    <w:rsid w:val="004B43B1"/>
    <w:rsid w:val="004B43D8"/>
    <w:rsid w:val="004B6579"/>
    <w:rsid w:val="004B727B"/>
    <w:rsid w:val="004C0EA9"/>
    <w:rsid w:val="004D0954"/>
    <w:rsid w:val="004D17B9"/>
    <w:rsid w:val="004D5D38"/>
    <w:rsid w:val="004E0CF8"/>
    <w:rsid w:val="004E3D29"/>
    <w:rsid w:val="004E445A"/>
    <w:rsid w:val="004E6F85"/>
    <w:rsid w:val="004F0AA2"/>
    <w:rsid w:val="004F50FD"/>
    <w:rsid w:val="004F6D80"/>
    <w:rsid w:val="00512571"/>
    <w:rsid w:val="005149E4"/>
    <w:rsid w:val="00522FBA"/>
    <w:rsid w:val="00525EE9"/>
    <w:rsid w:val="00527409"/>
    <w:rsid w:val="00540E10"/>
    <w:rsid w:val="00542D8B"/>
    <w:rsid w:val="00546667"/>
    <w:rsid w:val="00551FCE"/>
    <w:rsid w:val="00555CA6"/>
    <w:rsid w:val="0056394E"/>
    <w:rsid w:val="005731B1"/>
    <w:rsid w:val="00575C4C"/>
    <w:rsid w:val="0058237C"/>
    <w:rsid w:val="0058255C"/>
    <w:rsid w:val="005872AB"/>
    <w:rsid w:val="005B0A14"/>
    <w:rsid w:val="005B0CED"/>
    <w:rsid w:val="005B2694"/>
    <w:rsid w:val="005C26C4"/>
    <w:rsid w:val="005C657B"/>
    <w:rsid w:val="005D33DC"/>
    <w:rsid w:val="005D7C06"/>
    <w:rsid w:val="005E0466"/>
    <w:rsid w:val="005E37D1"/>
    <w:rsid w:val="005F0717"/>
    <w:rsid w:val="00602312"/>
    <w:rsid w:val="00607323"/>
    <w:rsid w:val="00611C1D"/>
    <w:rsid w:val="0061243F"/>
    <w:rsid w:val="00622E72"/>
    <w:rsid w:val="00624BF9"/>
    <w:rsid w:val="0062779A"/>
    <w:rsid w:val="006309BF"/>
    <w:rsid w:val="006326EE"/>
    <w:rsid w:val="00640422"/>
    <w:rsid w:val="00641BB6"/>
    <w:rsid w:val="00642855"/>
    <w:rsid w:val="00647130"/>
    <w:rsid w:val="00653544"/>
    <w:rsid w:val="00655ACE"/>
    <w:rsid w:val="00660A0D"/>
    <w:rsid w:val="00664E0B"/>
    <w:rsid w:val="00667FFB"/>
    <w:rsid w:val="006729BA"/>
    <w:rsid w:val="00672E0B"/>
    <w:rsid w:val="00675BCA"/>
    <w:rsid w:val="006771CB"/>
    <w:rsid w:val="00680FEA"/>
    <w:rsid w:val="0068102A"/>
    <w:rsid w:val="006839FC"/>
    <w:rsid w:val="006841C8"/>
    <w:rsid w:val="00692258"/>
    <w:rsid w:val="00694FEE"/>
    <w:rsid w:val="00695254"/>
    <w:rsid w:val="0069666A"/>
    <w:rsid w:val="00697101"/>
    <w:rsid w:val="006A1289"/>
    <w:rsid w:val="006A1887"/>
    <w:rsid w:val="006A5F1C"/>
    <w:rsid w:val="006A73F4"/>
    <w:rsid w:val="006C2F1F"/>
    <w:rsid w:val="006D6BB7"/>
    <w:rsid w:val="006D77E1"/>
    <w:rsid w:val="006E4E9F"/>
    <w:rsid w:val="006E59A8"/>
    <w:rsid w:val="006F0BF9"/>
    <w:rsid w:val="006F7620"/>
    <w:rsid w:val="007017BA"/>
    <w:rsid w:val="007029CF"/>
    <w:rsid w:val="00703AF2"/>
    <w:rsid w:val="007044CD"/>
    <w:rsid w:val="00704F5C"/>
    <w:rsid w:val="0070634B"/>
    <w:rsid w:val="0070756C"/>
    <w:rsid w:val="007132E9"/>
    <w:rsid w:val="00721EB7"/>
    <w:rsid w:val="007224C7"/>
    <w:rsid w:val="00726F34"/>
    <w:rsid w:val="00734A23"/>
    <w:rsid w:val="00744515"/>
    <w:rsid w:val="007465F9"/>
    <w:rsid w:val="007611D5"/>
    <w:rsid w:val="00762145"/>
    <w:rsid w:val="0076513B"/>
    <w:rsid w:val="00771246"/>
    <w:rsid w:val="007819C0"/>
    <w:rsid w:val="00784B5C"/>
    <w:rsid w:val="00786D19"/>
    <w:rsid w:val="007A104A"/>
    <w:rsid w:val="007A267B"/>
    <w:rsid w:val="007A482B"/>
    <w:rsid w:val="007A72F2"/>
    <w:rsid w:val="007B04AA"/>
    <w:rsid w:val="007B0637"/>
    <w:rsid w:val="007B7655"/>
    <w:rsid w:val="007C494C"/>
    <w:rsid w:val="007C57D1"/>
    <w:rsid w:val="007D63D5"/>
    <w:rsid w:val="007E6A34"/>
    <w:rsid w:val="007E7BAF"/>
    <w:rsid w:val="008069D0"/>
    <w:rsid w:val="00814B92"/>
    <w:rsid w:val="00815D63"/>
    <w:rsid w:val="00823247"/>
    <w:rsid w:val="00833D9B"/>
    <w:rsid w:val="00834F5B"/>
    <w:rsid w:val="008547F4"/>
    <w:rsid w:val="00854EF0"/>
    <w:rsid w:val="00856175"/>
    <w:rsid w:val="008575BC"/>
    <w:rsid w:val="00857E9B"/>
    <w:rsid w:val="00870996"/>
    <w:rsid w:val="00870F6A"/>
    <w:rsid w:val="0087156C"/>
    <w:rsid w:val="008820AE"/>
    <w:rsid w:val="0088259A"/>
    <w:rsid w:val="00885AF7"/>
    <w:rsid w:val="00885D2B"/>
    <w:rsid w:val="00890518"/>
    <w:rsid w:val="008A3A36"/>
    <w:rsid w:val="008A59E0"/>
    <w:rsid w:val="008A5A61"/>
    <w:rsid w:val="008A738A"/>
    <w:rsid w:val="008B2979"/>
    <w:rsid w:val="008B3C2B"/>
    <w:rsid w:val="008B5B6E"/>
    <w:rsid w:val="008B711B"/>
    <w:rsid w:val="008C7101"/>
    <w:rsid w:val="008D0250"/>
    <w:rsid w:val="008D6F97"/>
    <w:rsid w:val="008E4234"/>
    <w:rsid w:val="008E5046"/>
    <w:rsid w:val="008F74A2"/>
    <w:rsid w:val="009011D1"/>
    <w:rsid w:val="00904628"/>
    <w:rsid w:val="00904B2B"/>
    <w:rsid w:val="00912358"/>
    <w:rsid w:val="00925DD4"/>
    <w:rsid w:val="00927B9D"/>
    <w:rsid w:val="00937072"/>
    <w:rsid w:val="009374E8"/>
    <w:rsid w:val="00937CB0"/>
    <w:rsid w:val="009423AD"/>
    <w:rsid w:val="00943B97"/>
    <w:rsid w:val="00944E53"/>
    <w:rsid w:val="00946723"/>
    <w:rsid w:val="00950449"/>
    <w:rsid w:val="00950AA0"/>
    <w:rsid w:val="00954931"/>
    <w:rsid w:val="00956E2D"/>
    <w:rsid w:val="009577DF"/>
    <w:rsid w:val="00960134"/>
    <w:rsid w:val="00966459"/>
    <w:rsid w:val="00986BF1"/>
    <w:rsid w:val="00990FDC"/>
    <w:rsid w:val="009A2945"/>
    <w:rsid w:val="009A2C2E"/>
    <w:rsid w:val="009A63BB"/>
    <w:rsid w:val="009B1F62"/>
    <w:rsid w:val="009B55D3"/>
    <w:rsid w:val="009B5CA6"/>
    <w:rsid w:val="009C1040"/>
    <w:rsid w:val="009C192E"/>
    <w:rsid w:val="009C1995"/>
    <w:rsid w:val="009C3188"/>
    <w:rsid w:val="009C50C9"/>
    <w:rsid w:val="009C7BF9"/>
    <w:rsid w:val="009E27EF"/>
    <w:rsid w:val="009E6FE0"/>
    <w:rsid w:val="009E7BD7"/>
    <w:rsid w:val="009F6595"/>
    <w:rsid w:val="00A021D9"/>
    <w:rsid w:val="00A02C7D"/>
    <w:rsid w:val="00A102AF"/>
    <w:rsid w:val="00A12AA6"/>
    <w:rsid w:val="00A24F93"/>
    <w:rsid w:val="00A366D5"/>
    <w:rsid w:val="00A40BF9"/>
    <w:rsid w:val="00A410E5"/>
    <w:rsid w:val="00A47229"/>
    <w:rsid w:val="00A53BF3"/>
    <w:rsid w:val="00A54898"/>
    <w:rsid w:val="00A5746A"/>
    <w:rsid w:val="00A6150B"/>
    <w:rsid w:val="00A6428A"/>
    <w:rsid w:val="00A71C66"/>
    <w:rsid w:val="00A71D05"/>
    <w:rsid w:val="00A749C1"/>
    <w:rsid w:val="00A75FDE"/>
    <w:rsid w:val="00A82CC6"/>
    <w:rsid w:val="00A96B87"/>
    <w:rsid w:val="00AA0D29"/>
    <w:rsid w:val="00AB2F9D"/>
    <w:rsid w:val="00AC3414"/>
    <w:rsid w:val="00AD3C05"/>
    <w:rsid w:val="00AE0B3E"/>
    <w:rsid w:val="00AE19B2"/>
    <w:rsid w:val="00AE1F7F"/>
    <w:rsid w:val="00AE7048"/>
    <w:rsid w:val="00AE7172"/>
    <w:rsid w:val="00AF023F"/>
    <w:rsid w:val="00AF1E44"/>
    <w:rsid w:val="00B003D5"/>
    <w:rsid w:val="00B03119"/>
    <w:rsid w:val="00B0555F"/>
    <w:rsid w:val="00B200B9"/>
    <w:rsid w:val="00B241BF"/>
    <w:rsid w:val="00B26283"/>
    <w:rsid w:val="00B27688"/>
    <w:rsid w:val="00B3108C"/>
    <w:rsid w:val="00B35FC5"/>
    <w:rsid w:val="00B45073"/>
    <w:rsid w:val="00B53609"/>
    <w:rsid w:val="00B559D1"/>
    <w:rsid w:val="00B579B6"/>
    <w:rsid w:val="00B60454"/>
    <w:rsid w:val="00B63295"/>
    <w:rsid w:val="00B67399"/>
    <w:rsid w:val="00B727AA"/>
    <w:rsid w:val="00B74992"/>
    <w:rsid w:val="00B833A0"/>
    <w:rsid w:val="00B867E8"/>
    <w:rsid w:val="00BA3176"/>
    <w:rsid w:val="00BA363A"/>
    <w:rsid w:val="00BB3A25"/>
    <w:rsid w:val="00BC0004"/>
    <w:rsid w:val="00BC326C"/>
    <w:rsid w:val="00BC423F"/>
    <w:rsid w:val="00BE15E8"/>
    <w:rsid w:val="00BF018B"/>
    <w:rsid w:val="00BF0C69"/>
    <w:rsid w:val="00C0191C"/>
    <w:rsid w:val="00C10697"/>
    <w:rsid w:val="00C11531"/>
    <w:rsid w:val="00C14D70"/>
    <w:rsid w:val="00C206D4"/>
    <w:rsid w:val="00C21A91"/>
    <w:rsid w:val="00C33613"/>
    <w:rsid w:val="00C36CAC"/>
    <w:rsid w:val="00C36E2D"/>
    <w:rsid w:val="00C4252B"/>
    <w:rsid w:val="00C42847"/>
    <w:rsid w:val="00C44993"/>
    <w:rsid w:val="00C50712"/>
    <w:rsid w:val="00C55121"/>
    <w:rsid w:val="00C60CF8"/>
    <w:rsid w:val="00C61458"/>
    <w:rsid w:val="00C643C5"/>
    <w:rsid w:val="00C67CFA"/>
    <w:rsid w:val="00C727E1"/>
    <w:rsid w:val="00C73213"/>
    <w:rsid w:val="00C82FCB"/>
    <w:rsid w:val="00C83A32"/>
    <w:rsid w:val="00C86392"/>
    <w:rsid w:val="00C91949"/>
    <w:rsid w:val="00C9205C"/>
    <w:rsid w:val="00CA4738"/>
    <w:rsid w:val="00CA731E"/>
    <w:rsid w:val="00CB709A"/>
    <w:rsid w:val="00CC0131"/>
    <w:rsid w:val="00CC46B0"/>
    <w:rsid w:val="00CD6A1F"/>
    <w:rsid w:val="00CE1961"/>
    <w:rsid w:val="00CE1F15"/>
    <w:rsid w:val="00D022B7"/>
    <w:rsid w:val="00D16C43"/>
    <w:rsid w:val="00D200BA"/>
    <w:rsid w:val="00D26E4D"/>
    <w:rsid w:val="00D27284"/>
    <w:rsid w:val="00D3208B"/>
    <w:rsid w:val="00D33192"/>
    <w:rsid w:val="00D3380F"/>
    <w:rsid w:val="00D3769C"/>
    <w:rsid w:val="00D423E2"/>
    <w:rsid w:val="00D50A77"/>
    <w:rsid w:val="00D53DA3"/>
    <w:rsid w:val="00D5678E"/>
    <w:rsid w:val="00D61A6C"/>
    <w:rsid w:val="00D63464"/>
    <w:rsid w:val="00D6611E"/>
    <w:rsid w:val="00D74FC8"/>
    <w:rsid w:val="00D970DF"/>
    <w:rsid w:val="00DA5094"/>
    <w:rsid w:val="00DA6175"/>
    <w:rsid w:val="00DB1121"/>
    <w:rsid w:val="00DB138E"/>
    <w:rsid w:val="00DB2B2C"/>
    <w:rsid w:val="00DB72E0"/>
    <w:rsid w:val="00DC3B40"/>
    <w:rsid w:val="00DC7B04"/>
    <w:rsid w:val="00DD2008"/>
    <w:rsid w:val="00DD2E8E"/>
    <w:rsid w:val="00DD4B06"/>
    <w:rsid w:val="00DD6073"/>
    <w:rsid w:val="00DE1C9A"/>
    <w:rsid w:val="00DE354A"/>
    <w:rsid w:val="00E02BD4"/>
    <w:rsid w:val="00E140BE"/>
    <w:rsid w:val="00E24017"/>
    <w:rsid w:val="00E32366"/>
    <w:rsid w:val="00E3292A"/>
    <w:rsid w:val="00E3754B"/>
    <w:rsid w:val="00E37692"/>
    <w:rsid w:val="00E41560"/>
    <w:rsid w:val="00E515D1"/>
    <w:rsid w:val="00E51F41"/>
    <w:rsid w:val="00E570F4"/>
    <w:rsid w:val="00E64366"/>
    <w:rsid w:val="00E64FC5"/>
    <w:rsid w:val="00E65D5D"/>
    <w:rsid w:val="00E756E1"/>
    <w:rsid w:val="00E917BD"/>
    <w:rsid w:val="00EA70AD"/>
    <w:rsid w:val="00EB0F77"/>
    <w:rsid w:val="00EB423F"/>
    <w:rsid w:val="00EB778A"/>
    <w:rsid w:val="00EC6FEA"/>
    <w:rsid w:val="00EC7ED3"/>
    <w:rsid w:val="00ED0547"/>
    <w:rsid w:val="00ED1A78"/>
    <w:rsid w:val="00EE09AE"/>
    <w:rsid w:val="00EE3BC4"/>
    <w:rsid w:val="00EE6D05"/>
    <w:rsid w:val="00EE7DE5"/>
    <w:rsid w:val="00EF1748"/>
    <w:rsid w:val="00F012D2"/>
    <w:rsid w:val="00F0165B"/>
    <w:rsid w:val="00F05DBC"/>
    <w:rsid w:val="00F07A1F"/>
    <w:rsid w:val="00F10340"/>
    <w:rsid w:val="00F2575E"/>
    <w:rsid w:val="00F26018"/>
    <w:rsid w:val="00F26BCE"/>
    <w:rsid w:val="00F300F5"/>
    <w:rsid w:val="00F6255F"/>
    <w:rsid w:val="00F625DD"/>
    <w:rsid w:val="00F63E4E"/>
    <w:rsid w:val="00F735FC"/>
    <w:rsid w:val="00F73D80"/>
    <w:rsid w:val="00F91B0B"/>
    <w:rsid w:val="00F930EE"/>
    <w:rsid w:val="00FA16EF"/>
    <w:rsid w:val="00FA1D9E"/>
    <w:rsid w:val="00FB67C9"/>
    <w:rsid w:val="00FC12EC"/>
    <w:rsid w:val="00FD5184"/>
    <w:rsid w:val="00FE3B91"/>
    <w:rsid w:val="00FF1B40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60EE7"/>
  <w15:docId w15:val="{B7749B4F-8E58-4531-9A15-883B08C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F9"/>
  </w:style>
  <w:style w:type="paragraph" w:styleId="Zpat">
    <w:name w:val="footer"/>
    <w:basedOn w:val="Normln"/>
    <w:link w:val="Zpat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F9"/>
  </w:style>
  <w:style w:type="paragraph" w:customStyle="1" w:styleId="A0E349F008B644AAB6A282E0D042D17E">
    <w:name w:val="A0E349F008B644AAB6A282E0D042D17E"/>
    <w:rsid w:val="00A6428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756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29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40E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0E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0E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0E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0E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image" Target="cid:image001.jpg@01D23A9B.AF9BF060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5544081579966439E-2"/>
          <c:y val="7.1348940914158304E-2"/>
          <c:w val="0.90445591842003359"/>
          <c:h val="0.84749936358289657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092896174863388E-2"/>
                  <c:y val="-4.0170647565375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3DE-4E6A-8BB8-5299C0F29AA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567447045707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3DE-4E6A-8BB8-5299C0F29AA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0018099206310814E-16"/>
                  <c:y val="-3.5674470457079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13DE-4E6A-8BB8-5299C0F29AA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4644808743169399E-3"/>
                  <c:y val="-3.5674470457079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3DE-4E6A-8BB8-5299C0F29AA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3-4390-AF84-BA53A7932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5744"/>
        <c:axId val="503636528"/>
        <c:axId val="431267248"/>
      </c:bar3DChart>
      <c:catAx>
        <c:axId val="503635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6528"/>
        <c:crosses val="autoZero"/>
        <c:auto val="1"/>
        <c:lblAlgn val="ctr"/>
        <c:lblOffset val="100"/>
        <c:noMultiLvlLbl val="0"/>
      </c:catAx>
      <c:valAx>
        <c:axId val="50363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5744"/>
        <c:crosses val="autoZero"/>
        <c:crossBetween val="between"/>
      </c:valAx>
      <c:serAx>
        <c:axId val="431267248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365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9462924871495889E-2"/>
                  <c:y val="-3.261122847448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AC-437A-B61C-1B08F0BCF32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073311759490958E-3"/>
                  <c:y val="-7.192849369438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AC-437A-B61C-1B08F0BCF32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452002567898645E-2"/>
                  <c:y val="-5.2167914986236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AC-437A-B61C-1B08F0BCF3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AC-437A-B61C-1B08F0BCF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4960"/>
        <c:axId val="503631040"/>
        <c:axId val="364044976"/>
      </c:bar3DChart>
      <c:catAx>
        <c:axId val="5036349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1040"/>
        <c:crosses val="autoZero"/>
        <c:auto val="1"/>
        <c:lblAlgn val="ctr"/>
        <c:lblOffset val="100"/>
        <c:noMultiLvlLbl val="0"/>
      </c:catAx>
      <c:valAx>
        <c:axId val="50363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4960"/>
        <c:crosses val="autoZero"/>
        <c:crossBetween val="between"/>
      </c:valAx>
      <c:serAx>
        <c:axId val="364044976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3104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249579701198902E-2"/>
          <c:y val="4.3078620854211408E-2"/>
          <c:w val="0.92150587237201409"/>
          <c:h val="0.8480076990376203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15A0-46E1-A72A-CD29BF874C15}"/>
              </c:ext>
            </c:extLst>
          </c:dPt>
          <c:dLbls>
            <c:dLbl>
              <c:idx val="0"/>
              <c:layout>
                <c:manualLayout>
                  <c:x val="1.1904761904761861E-2"/>
                  <c:y val="-7.296964223558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15A0-46E1-A72A-CD29BF874C1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9047619047619049E-2"/>
                  <c:y val="-9.55794504181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5A0-46E1-A72A-CD29BF874C1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A0-46E1-A72A-CD29BF874C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5352"/>
        <c:axId val="503637312"/>
        <c:axId val="364040312"/>
      </c:bar3DChart>
      <c:catAx>
        <c:axId val="503635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7312"/>
        <c:crosses val="autoZero"/>
        <c:auto val="1"/>
        <c:lblAlgn val="ctr"/>
        <c:lblOffset val="100"/>
        <c:noMultiLvlLbl val="0"/>
      </c:catAx>
      <c:valAx>
        <c:axId val="503637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5352"/>
        <c:crosses val="autoZero"/>
        <c:crossBetween val="between"/>
      </c:valAx>
      <c:serAx>
        <c:axId val="364040312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373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3471024086590946E-2"/>
                  <c:y val="-2.43295674997147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F85-4F91-BD49-F21EABA6617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4055698789863653E-3"/>
                  <c:y val="-7.1928400254316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F85-4F91-BD49-F21EABA6617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777924883283307E-2"/>
                  <c:y val="-3.974568396341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F85-4F91-BD49-F21EABA6617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F85-4F91-BD49-F21EABA66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6136"/>
        <c:axId val="503628688"/>
        <c:axId val="309833016"/>
      </c:bar3DChart>
      <c:catAx>
        <c:axId val="503636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8688"/>
        <c:crosses val="autoZero"/>
        <c:auto val="1"/>
        <c:lblAlgn val="ctr"/>
        <c:lblOffset val="100"/>
        <c:noMultiLvlLbl val="0"/>
      </c:catAx>
      <c:valAx>
        <c:axId val="50362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6136"/>
        <c:crosses val="autoZero"/>
        <c:crossBetween val="between"/>
      </c:valAx>
      <c:serAx>
        <c:axId val="309833016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2868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2816095356501473E-2"/>
          <c:y val="2.6826262101852651E-2"/>
          <c:w val="0.91718381561097051"/>
          <c:h val="0.8490142705671724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B37-4A7D-A5D6-3D642805D1D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B37-4A7D-A5D6-3D642805D1D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B37-4A7D-A5D6-3D642805D1D4}"/>
              </c:ext>
            </c:extLst>
          </c:dPt>
          <c:dLbls>
            <c:dLbl>
              <c:idx val="0"/>
              <c:layout>
                <c:manualLayout>
                  <c:x val="3.3155713439905268E-2"/>
                  <c:y val="-3.5854408927360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B37-4A7D-A5D6-3D642805D1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155713439905268E-2"/>
                  <c:y val="-7.5055187637969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B37-4A7D-A5D6-3D642805D1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314387211367674E-2"/>
                  <c:y val="-4.856512141280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B37-4A7D-A5D6-3D642805D1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List1!$O$67:$O$69</c:f>
              <c:strCache>
                <c:ptCount val="3"/>
                <c:pt idx="0">
                  <c:v>ano 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List1!$P$67:$P$69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B37-4A7D-A5D6-3D642805D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2608"/>
        <c:axId val="503629864"/>
        <c:axId val="436945656"/>
      </c:bar3DChart>
      <c:catAx>
        <c:axId val="50363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9864"/>
        <c:crosses val="autoZero"/>
        <c:auto val="1"/>
        <c:lblAlgn val="ctr"/>
        <c:lblOffset val="100"/>
        <c:noMultiLvlLbl val="0"/>
      </c:catAx>
      <c:valAx>
        <c:axId val="50362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2608"/>
        <c:crosses val="autoZero"/>
        <c:crossBetween val="between"/>
      </c:valAx>
      <c:serAx>
        <c:axId val="436945656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2986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879505599648651E-2"/>
          <c:y val="7.8431372549019607E-2"/>
          <c:w val="0.90712049440035136"/>
          <c:h val="0.83236143276208119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List1!$B$12:$B$15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F-41A6-B757-2E81D079B6AC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9681274900398405E-3"/>
                  <c:y val="-2.4333024548402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02F-42D9-89B2-D34DF781417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280212483399735E-2"/>
                  <c:y val="-3.9215686274509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02F-42D9-89B2-D34DF781417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560424966799467E-3"/>
                  <c:y val="-6.8627450980392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02F-42D9-89B2-D34DF781417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2.9411764705882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02F-42D9-89B2-D34DF781417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List1!$C$12:$C$15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F-41A6-B757-2E81D079B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37704"/>
        <c:axId val="503629080"/>
        <c:axId val="496137656"/>
      </c:bar3DChart>
      <c:catAx>
        <c:axId val="503637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9080"/>
        <c:crosses val="autoZero"/>
        <c:auto val="1"/>
        <c:lblAlgn val="ctr"/>
        <c:lblOffset val="100"/>
        <c:noMultiLvlLbl val="0"/>
      </c:catAx>
      <c:valAx>
        <c:axId val="503629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7704"/>
        <c:crosses val="autoZero"/>
        <c:crossBetween val="between"/>
      </c:valAx>
      <c:serAx>
        <c:axId val="496137656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2908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305967568007487E-2"/>
          <c:y val="8.415441996875897E-2"/>
          <c:w val="0.91169410641851589"/>
          <c:h val="0.81760923884514436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List1!$L$2:$L$5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8-4F0C-A3A2-1459AC810D43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50E-42E9-96C9-BDD8F5EC36FA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50E-42E9-96C9-BDD8F5EC36FA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A50E-42E9-96C9-BDD8F5EC36FA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A50E-42E9-96C9-BDD8F5EC36FA}"/>
              </c:ext>
            </c:extLst>
          </c:dPt>
          <c:dLbls>
            <c:dLbl>
              <c:idx val="0"/>
              <c:layout>
                <c:manualLayout>
                  <c:x val="2.5839793281653748E-3"/>
                  <c:y val="-2.4064947347168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0E-42E9-96C9-BDD8F5EC36F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839793281653748E-3"/>
                  <c:y val="-4.9844963711519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0E-42E9-96C9-BDD8F5EC36F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9.1767881241565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0E-42E9-96C9-BDD8F5EC36F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503875968992248E-2"/>
                  <c:y val="-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0E-42E9-96C9-BDD8F5EC36F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List1!$M$2:$M$5</c:f>
              <c:numCache>
                <c:formatCode>General</c:formatCode>
                <c:ptCount val="4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D8-4F0C-A3A2-1459AC81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0310576"/>
        <c:axId val="500312144"/>
        <c:axId val="496138928"/>
      </c:bar3DChart>
      <c:catAx>
        <c:axId val="500310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12144"/>
        <c:crosses val="autoZero"/>
        <c:auto val="1"/>
        <c:lblAlgn val="ctr"/>
        <c:lblOffset val="100"/>
        <c:noMultiLvlLbl val="0"/>
      </c:catAx>
      <c:valAx>
        <c:axId val="500312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10576"/>
        <c:crosses val="autoZero"/>
        <c:crossBetween val="between"/>
      </c:valAx>
      <c:serAx>
        <c:axId val="496138928"/>
        <c:scaling>
          <c:orientation val="minMax"/>
        </c:scaling>
        <c:delete val="1"/>
        <c:axPos val="b"/>
        <c:majorTickMark val="none"/>
        <c:minorTickMark val="none"/>
        <c:tickLblPos val="nextTo"/>
        <c:crossAx val="500312144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806990227916423E-2"/>
          <c:y val="7.990012484394507E-2"/>
          <c:w val="0.91219300977208362"/>
          <c:h val="0.829222133750135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1.5065913370998071E-2"/>
                  <c:y val="-4.440748277251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D9-491E-9871-E010610A566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87884494664157E-2"/>
                  <c:y val="-6.4918851435705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D9-491E-9871-E010610A566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206840701844966E-17"/>
                  <c:y val="-0.10486891385767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D9-491E-9871-E010610A566C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087884494664157E-2"/>
                  <c:y val="-4.49438202247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D9-491E-9871-E010610A566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List1!$J$12:$J$15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List1!$K$12:$K$15</c:f>
              <c:numCache>
                <c:formatCode>General</c:formatCode>
                <c:ptCount val="4"/>
                <c:pt idx="0">
                  <c:v>14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A2-4847-8199-1845030F0E4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00308224"/>
        <c:axId val="500310968"/>
        <c:axId val="307419520"/>
      </c:bar3DChart>
      <c:catAx>
        <c:axId val="500308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10968"/>
        <c:crosses val="autoZero"/>
        <c:auto val="1"/>
        <c:lblAlgn val="ctr"/>
        <c:lblOffset val="100"/>
        <c:noMultiLvlLbl val="0"/>
      </c:catAx>
      <c:valAx>
        <c:axId val="50031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08224"/>
        <c:crosses val="autoZero"/>
        <c:crossBetween val="between"/>
      </c:valAx>
      <c:serAx>
        <c:axId val="307419520"/>
        <c:scaling>
          <c:orientation val="minMax"/>
        </c:scaling>
        <c:delete val="1"/>
        <c:axPos val="b"/>
        <c:majorTickMark val="none"/>
        <c:minorTickMark val="none"/>
        <c:tickLblPos val="nextTo"/>
        <c:crossAx val="50031096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909770712623186E-2"/>
          <c:y val="6.3745019920318724E-2"/>
          <c:w val="0.91202733620561582"/>
          <c:h val="0.8183358952640880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CEF-407D-B8F0-37A885BCAD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List1!$B$21:$B$24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EF-407D-B8F0-37A885BCAD1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ECEF-407D-B8F0-37A885BCAD11}"/>
              </c:ext>
            </c:extLst>
          </c:dPt>
          <c:dLbls>
            <c:dLbl>
              <c:idx val="0"/>
              <c:layout>
                <c:manualLayout>
                  <c:x val="9.5698509384439696E-3"/>
                  <c:y val="-8.3613472618711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ECEF-407D-B8F0-37A885BCAD1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314465408805029E-3"/>
                  <c:y val="-3.84143217157616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ECEF-407D-B8F0-37A885BCAD1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314465408805029E-3"/>
                  <c:y val="-5.31208499335989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ECEF-407D-B8F0-37A885BCAD1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09433962264151E-2"/>
                  <c:y val="-3.1872509960159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ECEF-407D-B8F0-37A885BCAD1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List1!$C$21:$C$24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CEF-407D-B8F0-37A885BCAD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503630256"/>
        <c:axId val="503638096"/>
        <c:axId val="307414856"/>
      </c:bar3DChart>
      <c:catAx>
        <c:axId val="503630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8096"/>
        <c:crosses val="autoZero"/>
        <c:auto val="1"/>
        <c:lblAlgn val="ctr"/>
        <c:lblOffset val="100"/>
        <c:noMultiLvlLbl val="0"/>
      </c:catAx>
      <c:valAx>
        <c:axId val="50363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0256"/>
        <c:crosses val="autoZero"/>
        <c:crossBetween val="between"/>
      </c:valAx>
      <c:serAx>
        <c:axId val="307414856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380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07A-472D-A19E-B1152127F1D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07A-472D-A19E-B1152127F1D2}"/>
              </c:ext>
            </c:extLst>
          </c:dPt>
          <c:dLbls>
            <c:dLbl>
              <c:idx val="0"/>
              <c:layout>
                <c:manualLayout>
                  <c:x val="2.3013661753819213E-2"/>
                  <c:y val="-3.3321729520652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407A-472D-A19E-B1152127F1D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141876496207206E-2"/>
                  <c:y val="-6.60993691578026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7A-472D-A19E-B1152127F1D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240777595108301E-2"/>
                  <c:y val="-7.2293963254593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07A-472D-A19E-B1152127F1D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373414861603927E-2"/>
                  <c:y val="-4.7959110374361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7A-472D-A19E-B1152127F1D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List1!$K$24:$K$27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List1!$L$24:$L$27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07A-472D-A19E-B1152127F1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27120"/>
        <c:axId val="503631432"/>
        <c:axId val="307416128"/>
      </c:bar3DChart>
      <c:catAx>
        <c:axId val="503627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31432"/>
        <c:crosses val="autoZero"/>
        <c:auto val="1"/>
        <c:lblAlgn val="ctr"/>
        <c:lblOffset val="100"/>
        <c:noMultiLvlLbl val="0"/>
      </c:catAx>
      <c:valAx>
        <c:axId val="50363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7120"/>
        <c:crosses val="autoZero"/>
        <c:crossBetween val="between"/>
      </c:valAx>
      <c:serAx>
        <c:axId val="307416128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3143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777461327972305E-2"/>
          <c:y val="3.0729086136960154E-2"/>
          <c:w val="0.925159692117137"/>
          <c:h val="0.8583922661841182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9E-4481-9D4F-744FCF45B35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4.313792014777283E-3"/>
                  <c:y val="-2.239262310754202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9E-4481-9D4F-744FCF45B351}"/>
                </c:ext>
                <c:ext xmlns:c15="http://schemas.microsoft.com/office/drawing/2012/chart" uri="{CE6537A1-D6FC-4f65-9D91-7224C49458BB}">
                  <c15:layout>
                    <c:manualLayout>
                      <c:w val="2.049072411729503E-2"/>
                      <c:h val="7.4989136291738354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6978328786101021E-3"/>
                  <c:y val="-4.9842345865707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9E-4481-9D4F-744FCF45B3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036057431780613E-3"/>
                  <c:y val="-4.3169074064417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9E-4481-9D4F-744FCF45B35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068429956129898E-2"/>
                  <c:y val="-3.8539222332307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9E-4481-9D4F-744FCF45B3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9E-4481-9D4F-744FCF45B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0308616"/>
        <c:axId val="500313320"/>
        <c:axId val="438256008"/>
      </c:bar3DChart>
      <c:catAx>
        <c:axId val="500308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13320"/>
        <c:crosses val="autoZero"/>
        <c:auto val="1"/>
        <c:lblAlgn val="ctr"/>
        <c:lblOffset val="100"/>
        <c:noMultiLvlLbl val="0"/>
      </c:catAx>
      <c:valAx>
        <c:axId val="500313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08616"/>
        <c:crosses val="autoZero"/>
        <c:crossBetween val="between"/>
      </c:valAx>
      <c:serAx>
        <c:axId val="438256008"/>
        <c:scaling>
          <c:orientation val="minMax"/>
        </c:scaling>
        <c:delete val="1"/>
        <c:axPos val="b"/>
        <c:majorTickMark val="none"/>
        <c:minorTickMark val="none"/>
        <c:tickLblPos val="nextTo"/>
        <c:crossAx val="50031332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307825958374933E-2"/>
          <c:y val="5.0925925925925923E-2"/>
          <c:w val="0.91791283131862034"/>
          <c:h val="0.841674686497521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tint val="77000"/>
                <a:alpha val="85000"/>
              </a:schemeClr>
            </a:solidFill>
            <a:ln w="9525" cap="flat" cmpd="sng" algn="ctr">
              <a:solidFill>
                <a:schemeClr val="accent6">
                  <a:tint val="77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tint val="77000"/>
                  <a:lumMod val="75000"/>
                </a:schemeClr>
              </a:contourClr>
            </a:sp3d>
          </c:spPr>
          <c:invertIfNegative val="0"/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List1!$I$33:$I$36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E5-47AD-A924-75216515EDB1}"/>
            </c:ext>
          </c:extLst>
        </c:ser>
        <c:ser>
          <c:idx val="1"/>
          <c:order val="1"/>
          <c:spPr>
            <a:solidFill>
              <a:schemeClr val="accent6">
                <a:shade val="76000"/>
                <a:alpha val="85000"/>
              </a:schemeClr>
            </a:solidFill>
            <a:ln w="9525" cap="flat" cmpd="sng" algn="ctr">
              <a:solidFill>
                <a:schemeClr val="accent6">
                  <a:shade val="76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76000"/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CAE5-47AD-A924-75216515EDB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CAE5-47AD-A924-75216515EDB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CAE5-47AD-A924-75216515EDB1}"/>
              </c:ext>
            </c:extLst>
          </c:dPt>
          <c:dLbls>
            <c:dLbl>
              <c:idx val="0"/>
              <c:layout>
                <c:manualLayout>
                  <c:x val="1.0915492957746437E-2"/>
                  <c:y val="-2.0807815689705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AE5-47AD-A924-75216515EDB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258215962440454E-3"/>
                  <c:y val="-4.9768153980752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AE5-47AD-A924-75216515EDB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166500314221287E-3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AE5-47AD-A924-75216515EDB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436619718309946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AE5-47AD-A924-75216515EDB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List1!$J$33:$J$36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AE5-47AD-A924-75216515E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0302736"/>
        <c:axId val="500303128"/>
        <c:axId val="371291504"/>
      </c:bar3DChart>
      <c:catAx>
        <c:axId val="5003027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03128"/>
        <c:crosses val="autoZero"/>
        <c:auto val="1"/>
        <c:lblAlgn val="ctr"/>
        <c:lblOffset val="100"/>
        <c:noMultiLvlLbl val="0"/>
      </c:catAx>
      <c:valAx>
        <c:axId val="500303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0302736"/>
        <c:crosses val="autoZero"/>
        <c:crossBetween val="between"/>
      </c:valAx>
      <c:serAx>
        <c:axId val="371291504"/>
        <c:scaling>
          <c:orientation val="minMax"/>
        </c:scaling>
        <c:delete val="1"/>
        <c:axPos val="b"/>
        <c:majorTickMark val="none"/>
        <c:minorTickMark val="none"/>
        <c:tickLblPos val="nextTo"/>
        <c:crossAx val="5003031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494066825120723E-2"/>
          <c:y val="3.9505205389996099E-2"/>
          <c:w val="0.92150587237201409"/>
          <c:h val="0.8480076990376203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3E1-4A11-A9B5-07FF7CC8F761}"/>
              </c:ext>
            </c:extLst>
          </c:dPt>
          <c:dLbls>
            <c:dLbl>
              <c:idx val="0"/>
              <c:layout>
                <c:manualLayout>
                  <c:x val="1.1904761904761861E-2"/>
                  <c:y val="-7.2969642235580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3E1-4A11-A9B5-07FF7CC8F76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3809523809523898E-2"/>
                  <c:y val="-0.10035842293906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DB5-4538-B081-6DB976BB589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4-49C7-AC1A-E3285E73E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503629472"/>
        <c:axId val="503627512"/>
        <c:axId val="371293200"/>
      </c:bar3DChart>
      <c:catAx>
        <c:axId val="503629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7512"/>
        <c:crosses val="autoZero"/>
        <c:auto val="1"/>
        <c:lblAlgn val="ctr"/>
        <c:lblOffset val="100"/>
        <c:noMultiLvlLbl val="0"/>
      </c:catAx>
      <c:valAx>
        <c:axId val="50362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3629472"/>
        <c:crosses val="autoZero"/>
        <c:crossBetween val="between"/>
      </c:valAx>
      <c:serAx>
        <c:axId val="371293200"/>
        <c:scaling>
          <c:orientation val="minMax"/>
        </c:scaling>
        <c:delete val="1"/>
        <c:axPos val="b"/>
        <c:majorTickMark val="none"/>
        <c:minorTickMark val="none"/>
        <c:tickLblPos val="nextTo"/>
        <c:crossAx val="50362751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9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CD290591E04DFABFB37CA75EB4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E2294-2B8D-4AC2-8EB9-F977A4CEE6FB}"/>
      </w:docPartPr>
      <w:docPartBody>
        <w:p w:rsidR="00A44EAC" w:rsidRDefault="00C81026" w:rsidP="00C81026">
          <w:pPr>
            <w:pStyle w:val="67CD290591E04DFABFB37CA75EB487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[Titul dokumentu]</w:t>
          </w:r>
        </w:p>
      </w:docPartBody>
    </w:docPart>
    <w:docPart>
      <w:docPartPr>
        <w:name w:val="C5160F1F01DF428D98A1D8E1E12DA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B4A96-97F1-4B69-84C1-02181156365F}"/>
      </w:docPartPr>
      <w:docPartBody>
        <w:p w:rsidR="00A44EAC" w:rsidRDefault="00C81026" w:rsidP="00C81026">
          <w:pPr>
            <w:pStyle w:val="C5160F1F01DF428D98A1D8E1E12DA74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6"/>
    <w:rsid w:val="0008037F"/>
    <w:rsid w:val="00127E63"/>
    <w:rsid w:val="00180EA1"/>
    <w:rsid w:val="001C0D7E"/>
    <w:rsid w:val="001C58A9"/>
    <w:rsid w:val="001E594B"/>
    <w:rsid w:val="001F3C0B"/>
    <w:rsid w:val="00271A00"/>
    <w:rsid w:val="00274890"/>
    <w:rsid w:val="002A50C0"/>
    <w:rsid w:val="002C1A6A"/>
    <w:rsid w:val="003764B7"/>
    <w:rsid w:val="003A0F31"/>
    <w:rsid w:val="003A6EE8"/>
    <w:rsid w:val="00446C6A"/>
    <w:rsid w:val="004C1A7D"/>
    <w:rsid w:val="004F770A"/>
    <w:rsid w:val="005453CA"/>
    <w:rsid w:val="00586B83"/>
    <w:rsid w:val="005A65EF"/>
    <w:rsid w:val="00622209"/>
    <w:rsid w:val="00627D01"/>
    <w:rsid w:val="00637B1A"/>
    <w:rsid w:val="006722CC"/>
    <w:rsid w:val="00684B57"/>
    <w:rsid w:val="007C2FCC"/>
    <w:rsid w:val="007E0472"/>
    <w:rsid w:val="007E5C0F"/>
    <w:rsid w:val="00857607"/>
    <w:rsid w:val="00892A16"/>
    <w:rsid w:val="008B04C4"/>
    <w:rsid w:val="008E6843"/>
    <w:rsid w:val="00A03DFE"/>
    <w:rsid w:val="00A42E87"/>
    <w:rsid w:val="00A44EAC"/>
    <w:rsid w:val="00A6373C"/>
    <w:rsid w:val="00A64A71"/>
    <w:rsid w:val="00C81026"/>
    <w:rsid w:val="00CE081F"/>
    <w:rsid w:val="00D50C22"/>
    <w:rsid w:val="00DD1182"/>
    <w:rsid w:val="00E02A80"/>
    <w:rsid w:val="00E4620A"/>
    <w:rsid w:val="00EB50FA"/>
    <w:rsid w:val="00F07390"/>
    <w:rsid w:val="00F57128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D290591E04DFABFB37CA75EB4873D">
    <w:name w:val="67CD290591E04DFABFB37CA75EB4873D"/>
    <w:rsid w:val="00C81026"/>
  </w:style>
  <w:style w:type="paragraph" w:customStyle="1" w:styleId="C5160F1F01DF428D98A1D8E1E12DA74F">
    <w:name w:val="C5160F1F01DF428D98A1D8E1E12DA74F"/>
    <w:rsid w:val="00C81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4FC007-DE70-4037-A00C-0CD2A5E8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spokojenosti zaměstnanců CSP Vodňany</vt:lpstr>
    </vt:vector>
  </TitlesOfParts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spokojenosti zaměstnanců CSP Vodňany</dc:title>
  <dc:creator>Milan Kovařík</dc:creator>
  <cp:lastModifiedBy>REDITELKA CSP</cp:lastModifiedBy>
  <cp:revision>82</cp:revision>
  <cp:lastPrinted>2021-03-19T09:24:00Z</cp:lastPrinted>
  <dcterms:created xsi:type="dcterms:W3CDTF">2021-03-17T07:05:00Z</dcterms:created>
  <dcterms:modified xsi:type="dcterms:W3CDTF">2021-03-19T09:25:00Z</dcterms:modified>
</cp:coreProperties>
</file>